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417C">
        <w:rPr>
          <w:rFonts w:ascii="Arial" w:hAnsi="Arial" w:cs="Arial"/>
          <w:b/>
        </w:rPr>
        <w:t xml:space="preserve">товаров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5417C">
        <w:rPr>
          <w:rStyle w:val="FontStyle39"/>
          <w:rFonts w:ascii="Arial" w:hAnsi="Arial" w:cs="Arial"/>
          <w:sz w:val="24"/>
          <w:szCs w:val="24"/>
        </w:rPr>
        <w:t>3</w:t>
      </w:r>
      <w:r w:rsidR="00B40A1E">
        <w:rPr>
          <w:rStyle w:val="FontStyle39"/>
          <w:rFonts w:ascii="Arial" w:hAnsi="Arial" w:cs="Arial"/>
          <w:sz w:val="24"/>
          <w:szCs w:val="24"/>
        </w:rPr>
        <w:t>2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417C">
              <w:rPr>
                <w:rFonts w:ascii="Arial" w:hAnsi="Arial" w:cs="Arial"/>
              </w:rPr>
              <w:t xml:space="preserve">товаров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EC25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до терминала транспортной компании в г. Оренбург.</w:t>
            </w:r>
          </w:p>
          <w:p w:rsidR="00BF4802" w:rsidRPr="00F1067F" w:rsidRDefault="006652BD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526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4758"/>
              <w:gridCol w:w="651"/>
              <w:gridCol w:w="628"/>
            </w:tblGrid>
            <w:tr w:rsidR="00B40A1E" w:rsidRPr="00C5503A" w:rsidTr="00100FAE">
              <w:trPr>
                <w:trHeight w:val="28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B40A1E" w:rsidRPr="00C5503A" w:rsidTr="00100FAE">
              <w:trPr>
                <w:trHeight w:val="132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Стабилизатор напряжения "</w:t>
                  </w:r>
                  <w:proofErr w:type="spellStart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Зорд</w:t>
                  </w:r>
                  <w:proofErr w:type="spellEnd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" АКН-1-400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B40A1E" w:rsidRPr="00C5503A" w:rsidTr="00100FAE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Стабилизатор напряжения "</w:t>
                  </w:r>
                  <w:proofErr w:type="spellStart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Зорд</w:t>
                  </w:r>
                  <w:proofErr w:type="spellEnd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" АКН-1-600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B40A1E" w:rsidRPr="00C5503A" w:rsidTr="00100FAE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Стабилизатор напряжения "</w:t>
                  </w:r>
                  <w:proofErr w:type="spellStart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Зорд</w:t>
                  </w:r>
                  <w:proofErr w:type="spellEnd"/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" АКН-1-1200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1E" w:rsidRPr="00C5503A" w:rsidRDefault="00B40A1E" w:rsidP="00100F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50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7D09B6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сертификата качества поставляемых товаров обязательно.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B40A1E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1E" w:rsidRPr="000B5E90" w:rsidRDefault="00B40A1E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1E" w:rsidRPr="000B5E90" w:rsidRDefault="00B40A1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1E" w:rsidRPr="00B70BD6" w:rsidRDefault="00B40A1E" w:rsidP="00100F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703 800 (семьсот три тысячи восемьсот) рублей, 00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Обеспечение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и окончания срока подачи Заявок   на  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00FA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100FA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00FA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100FA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100FA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52600F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B55E85" w:rsidRDefault="00B55E85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B55E85" w:rsidRDefault="00B55E85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52600F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B55E85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 xml:space="preserve"> (</w:t>
      </w:r>
      <w:r w:rsidR="00B55E85">
        <w:rPr>
          <w:rFonts w:ascii="Arial" w:hAnsi="Arial" w:cs="Arial"/>
        </w:rPr>
        <w:t>пяти</w:t>
      </w:r>
      <w:bookmarkStart w:id="0" w:name="_GoBack"/>
      <w:bookmarkEnd w:id="0"/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пяти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</w:t>
      </w:r>
      <w:r w:rsidR="00100FAE">
        <w:rPr>
          <w:rFonts w:ascii="Arial" w:hAnsi="Arial" w:cs="Arial"/>
        </w:rPr>
        <w:t>до терминала транспортной компании в г. Оренбург</w:t>
      </w:r>
      <w:r>
        <w:rPr>
          <w:rFonts w:ascii="Arial" w:hAnsi="Arial" w:cs="Arial"/>
        </w:rPr>
        <w:t>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4816" w:type="dxa"/>
        <w:tblInd w:w="93" w:type="dxa"/>
        <w:tblLook w:val="04A0" w:firstRow="1" w:lastRow="0" w:firstColumn="1" w:lastColumn="0" w:noHBand="0" w:noVBand="1"/>
      </w:tblPr>
      <w:tblGrid>
        <w:gridCol w:w="703"/>
        <w:gridCol w:w="1834"/>
        <w:gridCol w:w="8110"/>
        <w:gridCol w:w="626"/>
        <w:gridCol w:w="708"/>
        <w:gridCol w:w="1418"/>
        <w:gridCol w:w="1417"/>
      </w:tblGrid>
      <w:tr w:rsidR="00100FAE" w:rsidRPr="00100FAE" w:rsidTr="00100FAE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52600F"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8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52600F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100FAE" w:rsidRPr="00100FAE" w:rsidTr="00100FAE">
        <w:trPr>
          <w:trHeight w:val="29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Стабилизатор напряжения "</w:t>
            </w:r>
            <w:proofErr w:type="spellStart"/>
            <w:r w:rsidRPr="00100FAE">
              <w:rPr>
                <w:rFonts w:ascii="Arial" w:hAnsi="Arial" w:cs="Arial"/>
                <w:sz w:val="20"/>
                <w:szCs w:val="20"/>
              </w:rPr>
              <w:t>Зорд</w:t>
            </w:r>
            <w:proofErr w:type="spellEnd"/>
            <w:r w:rsidRPr="00100FAE">
              <w:rPr>
                <w:rFonts w:ascii="Arial" w:hAnsi="Arial" w:cs="Arial"/>
                <w:sz w:val="20"/>
                <w:szCs w:val="20"/>
              </w:rPr>
              <w:t>" АКН-1-400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5260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Номинальная мощность нагрузк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ВА- 400. Рабочий диапазон входного напряжени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В 120-270. Номинальный диапазон входного напряжени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В 145-265. Частота питания сети,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>- 50(+/-2). Количество уровней коррекции-5. Время отклика на изменение входного напряжени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мс-10. Скорость реакции на изменение входного напряжения, В/с-150. КПД (при нагрузке 100%), не менее- 95%. Пределы изменения нагрузки- 0-100%.Номинальное выходное напряжение (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номинальном входном), В-220. Точность стабилизации выходного напряжения (при изменении входного в пределах 152-255 В), % (+/- 0…5). Выходное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напряжение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при котором срабатывает защитное отключение нагрузки, В – 242(+/-2). Защита о</w:t>
            </w:r>
            <w:r w:rsidR="0052600F">
              <w:rPr>
                <w:rFonts w:ascii="Arial" w:hAnsi="Arial" w:cs="Arial"/>
                <w:sz w:val="20"/>
                <w:szCs w:val="20"/>
              </w:rPr>
              <w:t>т поражения электрическим током.</w:t>
            </w:r>
            <w:r w:rsidRPr="00100FAE">
              <w:rPr>
                <w:rFonts w:ascii="Arial" w:hAnsi="Arial" w:cs="Arial"/>
                <w:sz w:val="20"/>
                <w:szCs w:val="20"/>
              </w:rPr>
              <w:t xml:space="preserve"> Класс 1 по ГОСТ МЭК 335-1. Защита от грозовых разрядов - ЕСТЬ. Защита от импульсных перенапряжений – ЕСТЬ. Искажения синусоиды – НЕТ.  Защита от короткого замыкания – ЕСТЬ. Защита от повышенного напряжения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–Е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>СТЬ. Защита от пониженного напряжения – ЕСТЬ. Защита от перегрузки – ЕСТЬ.  Время непрерывной работы, часов – Не ограниченно. Габариты (В*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*Г) – (250*160*40). Масса нетто,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-2,50.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FAE" w:rsidRPr="00100FAE" w:rsidTr="0052600F">
        <w:trPr>
          <w:trHeight w:val="37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Стабилизатор напряжения "</w:t>
            </w:r>
            <w:proofErr w:type="spellStart"/>
            <w:r w:rsidRPr="00100FAE">
              <w:rPr>
                <w:rFonts w:ascii="Arial" w:hAnsi="Arial" w:cs="Arial"/>
                <w:sz w:val="20"/>
                <w:szCs w:val="20"/>
              </w:rPr>
              <w:t>Зорд</w:t>
            </w:r>
            <w:proofErr w:type="spellEnd"/>
            <w:r w:rsidRPr="00100FAE">
              <w:rPr>
                <w:rFonts w:ascii="Arial" w:hAnsi="Arial" w:cs="Arial"/>
                <w:sz w:val="20"/>
                <w:szCs w:val="20"/>
              </w:rPr>
              <w:t>" АКН-1-600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 xml:space="preserve">Номинальная мощность нагрузки, ВА- 600. Рабочий диапазон входного напряжения, В 120-270. Номинальный диапазон входного напряжения, В 145-265. Частота питания сети,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- 50(+/-2). Количество уровней коррекции-5. Время отклика на изменение входного напряжения, мс-10. Скорость реакции на изменение входного напряжения, В/с-150. КПД (при нагрузке 100%), не менее, %-95. Пределы изменения нагрузки, %- 0-100.Номинальное выходное напряжение (при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номинальном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входном), В-220. Точность стабилизации выходного напряжения (при изменении входного в пределах 152-255 В), % (+/- 0…5). Выходное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напряжение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при котором срабатывает защитное отключение нагрузки, В – 242(+/-2). Защита от поражения электрическим током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Класс 1 по ГОСТ МЭК 335-1. Защита от грозовых разрядов - ЕСТЬ. Защита от импульсных перенапряжений – ЕСТЬ. Искажения синусоиды – НЕТ.  Защита от короткого замыкания – ЕСТЬ. Защита от повышенного напряжения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–Е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>СТЬ. Защита от пониженного напряжения – ЕСТЬ. Защита от перегрузки – ЕСТЬ.  Время непрерывной работы, часов – Не ограниченно. Габариты (В*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*Г) – (250*160*100). Масса нетто,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-3,1.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600F" w:rsidRPr="00100FAE" w:rsidTr="00DB0466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DB04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DB04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8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5260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DB04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DB04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DB04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0F" w:rsidRPr="00100FAE" w:rsidRDefault="0052600F" w:rsidP="00DB04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100FAE" w:rsidRPr="00100FAE" w:rsidTr="0052600F">
        <w:trPr>
          <w:trHeight w:val="3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Стабилизатор напряжения "</w:t>
            </w:r>
            <w:proofErr w:type="spellStart"/>
            <w:r w:rsidRPr="00100FAE">
              <w:rPr>
                <w:rFonts w:ascii="Arial" w:hAnsi="Arial" w:cs="Arial"/>
                <w:sz w:val="20"/>
                <w:szCs w:val="20"/>
              </w:rPr>
              <w:t>Зорд</w:t>
            </w:r>
            <w:proofErr w:type="spellEnd"/>
            <w:r w:rsidRPr="00100FAE">
              <w:rPr>
                <w:rFonts w:ascii="Arial" w:hAnsi="Arial" w:cs="Arial"/>
                <w:sz w:val="20"/>
                <w:szCs w:val="20"/>
              </w:rPr>
              <w:t>" АКН-1-1200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 xml:space="preserve">Номинальная мощность нагрузки, ВА- 1200. Рабочий диапазон входного напряжения, В 120-270. Номинальный диапазон входного напряжения, В 145-265. Частота питания сети,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- 50(+/-2). Количество уровней коррекции-5. Время отклика на изменение входного напряжения, мс-10. Скорость реакции на изменение входного напряжения, В/с-150. КПД (при нагрузке 100%), не менее, %-95. Пределы изменения нагрузки, %- 0-100.Номинальное выходное напряжение (при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номинальном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входном), В-220. Точность стабилизации выходного напряжения (при изменении входного в пределах 152-255 В), % (+/- 0…5). Выходное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напряжение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при котором срабатывает защитное отключение нагрузки, В – 242(+/-2). Защита от поражения электрическим током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Класс 1 по ГОСТ МЭК 335-1. Защита от грозовых разрядов - ЕСТЬ. Защита от импульсных перенапряжений – ЕСТЬ. Искажения синусоиды – НЕТ.  Защита от короткого замыкания – ЕСТЬ. Защита от повышенного напряжения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–Е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>СТЬ. Защита от пониженного напряжения – ЕСТЬ. Защита от перегрузки – ЕСТЬ.  Время непрерывной работы, часов – Не ограниченно. Габариты (В*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*Г) – (300*210*140). Масса нетто, </w:t>
            </w:r>
            <w:proofErr w:type="gramStart"/>
            <w:r w:rsidRPr="00100FAE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00FAE">
              <w:rPr>
                <w:rFonts w:ascii="Arial" w:hAnsi="Arial" w:cs="Arial"/>
                <w:sz w:val="20"/>
                <w:szCs w:val="20"/>
              </w:rPr>
              <w:t xml:space="preserve"> -5,3.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F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FAE" w:rsidRPr="00100FAE" w:rsidTr="00100FAE">
        <w:trPr>
          <w:trHeight w:val="255"/>
        </w:trPr>
        <w:tc>
          <w:tcPr>
            <w:tcW w:w="1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FAE">
              <w:rPr>
                <w:rFonts w:ascii="Arial" w:hAnsi="Arial" w:cs="Arial"/>
                <w:b/>
                <w:bCs/>
                <w:sz w:val="20"/>
                <w:szCs w:val="20"/>
              </w:rPr>
              <w:t>Итого без учета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F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0FAE" w:rsidRPr="00100FAE" w:rsidTr="00100FAE">
        <w:trPr>
          <w:trHeight w:val="255"/>
        </w:trPr>
        <w:tc>
          <w:tcPr>
            <w:tcW w:w="1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FAE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F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0FAE" w:rsidRPr="00100FAE" w:rsidTr="00100FAE">
        <w:trPr>
          <w:trHeight w:val="255"/>
        </w:trPr>
        <w:tc>
          <w:tcPr>
            <w:tcW w:w="1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FAE"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AE" w:rsidRPr="00100FAE" w:rsidRDefault="00100FAE" w:rsidP="00100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F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1C" w:rsidRDefault="004A531C">
      <w:r>
        <w:separator/>
      </w:r>
    </w:p>
  </w:endnote>
  <w:endnote w:type="continuationSeparator" w:id="0">
    <w:p w:rsidR="004A531C" w:rsidRDefault="004A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1C" w:rsidRDefault="004A531C">
      <w:r>
        <w:separator/>
      </w:r>
    </w:p>
  </w:footnote>
  <w:footnote w:type="continuationSeparator" w:id="0">
    <w:p w:rsidR="004A531C" w:rsidRDefault="004A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D09B6"/>
    <w:rsid w:val="007D661F"/>
    <w:rsid w:val="007F5878"/>
    <w:rsid w:val="008132DE"/>
    <w:rsid w:val="00821C73"/>
    <w:rsid w:val="008341FF"/>
    <w:rsid w:val="008450DC"/>
    <w:rsid w:val="00851409"/>
    <w:rsid w:val="00895C12"/>
    <w:rsid w:val="008A223C"/>
    <w:rsid w:val="008D4D49"/>
    <w:rsid w:val="008D6D21"/>
    <w:rsid w:val="00902C95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40A1E"/>
    <w:rsid w:val="00B522F9"/>
    <w:rsid w:val="00B55E85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703F2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57E8-5FEB-45CD-A7B9-42364118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56</cp:revision>
  <cp:lastPrinted>2012-05-11T05:27:00Z</cp:lastPrinted>
  <dcterms:created xsi:type="dcterms:W3CDTF">2012-03-26T14:13:00Z</dcterms:created>
  <dcterms:modified xsi:type="dcterms:W3CDTF">2012-05-11T10:03:00Z</dcterms:modified>
</cp:coreProperties>
</file>