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5C1E4C" w:rsidRPr="00346EC5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346EC5">
        <w:rPr>
          <w:rFonts w:ascii="Arial" w:hAnsi="Arial" w:cs="Arial"/>
          <w:b/>
        </w:rPr>
        <w:t xml:space="preserve">по отбору </w:t>
      </w:r>
      <w:r w:rsidR="005C1E4C" w:rsidRPr="00346EC5">
        <w:rPr>
          <w:rFonts w:ascii="Arial" w:hAnsi="Arial" w:cs="Arial"/>
          <w:b/>
        </w:rPr>
        <w:t xml:space="preserve">организации </w:t>
      </w:r>
      <w:r w:rsidR="00346EC5" w:rsidRPr="00346EC5">
        <w:rPr>
          <w:rFonts w:ascii="Arial" w:hAnsi="Arial" w:cs="Arial"/>
          <w:b/>
        </w:rPr>
        <w:t xml:space="preserve">для приобретения </w:t>
      </w:r>
      <w:r w:rsidR="00251EE3">
        <w:rPr>
          <w:rFonts w:ascii="Arial" w:hAnsi="Arial" w:cs="Arial"/>
          <w:b/>
        </w:rPr>
        <w:t>комплектующих для оборудования</w:t>
      </w:r>
      <w:r w:rsidR="00346EC5" w:rsidRPr="00346EC5">
        <w:rPr>
          <w:rFonts w:ascii="Arial" w:hAnsi="Arial" w:cs="Arial"/>
          <w:b/>
        </w:rPr>
        <w:t xml:space="preserve"> для розничной торговли в торговой сети «Газтехника» ОАО «Оренбургоблгаз»</w:t>
      </w:r>
    </w:p>
    <w:p w:rsidR="00346EC5" w:rsidRDefault="00346EC5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643B19">
        <w:rPr>
          <w:rStyle w:val="FontStyle39"/>
          <w:rFonts w:ascii="Arial" w:hAnsi="Arial" w:cs="Arial"/>
          <w:sz w:val="24"/>
          <w:szCs w:val="24"/>
        </w:rPr>
        <w:t>5</w:t>
      </w:r>
      <w:r w:rsidR="00251EE3">
        <w:rPr>
          <w:rStyle w:val="FontStyle39"/>
          <w:rFonts w:ascii="Arial" w:hAnsi="Arial" w:cs="Arial"/>
          <w:sz w:val="24"/>
          <w:szCs w:val="24"/>
        </w:rPr>
        <w:t>6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Нормативные основы 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предложений, которую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быть подготовлена по форме, представленной в разделе 3 настоящей документации;</w:t>
      </w:r>
    </w:p>
    <w:p w:rsidR="009532DC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«Оренбургоблгаз»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  <w:r w:rsidR="000267CA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«Исправленному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«Оренбургоблгаз»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«Оренбургоблгаз»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Участники вправе обратиться к Заказчику за разъяснениями Документации о Запросе предложений. Запрос должен быть подписан 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дписан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E07169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346EC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190E19" w:rsidRDefault="00346EC5" w:rsidP="00251EE3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251EE3">
              <w:rPr>
                <w:rFonts w:ascii="Arial" w:hAnsi="Arial" w:cs="Arial"/>
              </w:rPr>
              <w:t>комплектующих для оборудования</w:t>
            </w:r>
            <w:r>
              <w:rPr>
                <w:rFonts w:ascii="Arial" w:hAnsi="Arial" w:cs="Arial"/>
              </w:rPr>
              <w:t xml:space="preserve"> для розничной торговли в торговой сети «Газтехника» 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A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E50254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EE08F1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г. Оренбург</w:t>
            </w:r>
            <w:r w:rsidR="00251EE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терминал транспортной компании</w:t>
            </w:r>
            <w:r w:rsidR="00B267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723CED" w:rsidRDefault="008341FF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251EE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доставка транспортом Поставщика за счет средств Поставщика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Default="006652BD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позднее </w:t>
            </w:r>
            <w:r w:rsidR="00B267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B267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пяти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заключения договора.</w:t>
            </w:r>
          </w:p>
          <w:p w:rsidR="000267CA" w:rsidRPr="00E50254" w:rsidRDefault="007A0986" w:rsidP="00251EE3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Условия оплаты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товара Покупателем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в течение </w:t>
            </w:r>
            <w:r w:rsidR="00251EE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14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251EE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четырнадуати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 дней с момента получения Товара, путем перечисления денежных средств на расчетный счет Поставщика.</w:t>
            </w:r>
          </w:p>
        </w:tc>
      </w:tr>
      <w:tr w:rsidR="009532DC" w:rsidRPr="000B5E90" w:rsidTr="004677D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347" w:type="dxa"/>
              <w:tblLayout w:type="fixed"/>
              <w:tblLook w:val="04A0" w:firstRow="1" w:lastRow="0" w:firstColumn="1" w:lastColumn="0" w:noHBand="0" w:noVBand="1"/>
            </w:tblPr>
            <w:tblGrid>
              <w:gridCol w:w="579"/>
              <w:gridCol w:w="4520"/>
              <w:gridCol w:w="620"/>
              <w:gridCol w:w="628"/>
            </w:tblGrid>
            <w:tr w:rsidR="00251EE3" w:rsidRPr="0059418C" w:rsidTr="00251EE3">
              <w:trPr>
                <w:trHeight w:val="510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4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Кол-во</w:t>
                  </w:r>
                </w:p>
              </w:tc>
            </w:tr>
            <w:tr w:rsidR="00251EE3" w:rsidRPr="0059418C" w:rsidTr="00251EE3">
              <w:trPr>
                <w:trHeight w:val="23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ВН1112061А (аналог PAFA4A07001_001) Вентилятор Асе 30/35 кВт, COAXIAL 13-30 кВт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251EE3" w:rsidRPr="0059418C" w:rsidTr="00251EE3">
              <w:trPr>
                <w:trHeight w:val="98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ВН1410017С (аналог ВН1410017А) Гидроузел с краном подпитк Асе 13-24kw. Coaxial 13-24kw. Atmo 13-24kw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31</w:t>
                  </w:r>
                </w:p>
              </w:tc>
            </w:tr>
            <w:tr w:rsidR="00251EE3" w:rsidRPr="0059418C" w:rsidTr="00251EE3">
              <w:trPr>
                <w:trHeight w:val="6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BH1403077A Датчик контроля тяги Atmo 13-28kw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251EE3" w:rsidRPr="0059418C" w:rsidTr="00251EE3">
              <w:trPr>
                <w:trHeight w:val="6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BH1410016B (аналог BH1410016A) Датчик протока отопления Асе 13-35kw, Coaxial 13-30kw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251EE3" w:rsidRPr="0059418C" w:rsidTr="00251EE3">
              <w:trPr>
                <w:trHeight w:val="67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ВН1403071А (аналог ВН1403059А) Датчик температуры ГВС Асе 13-35kw, Coaxial 13-30kw, Atmo 13-24kw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 w:rsidRPr="0059418C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</w:rPr>
                    <w:t>49</w:t>
                  </w:r>
                </w:p>
              </w:tc>
            </w:tr>
            <w:tr w:rsidR="00251EE3" w:rsidRPr="0059418C" w:rsidTr="00251EE3">
              <w:trPr>
                <w:trHeight w:val="6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BH2507445A Зажим циркуляционного насоса Асе 13-35kw. Coaxial 13-30kw, Atmo 13-24kw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 w:rsidRPr="0059418C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</w:rPr>
                    <w:t>5</w:t>
                  </w:r>
                </w:p>
              </w:tc>
            </w:tr>
            <w:tr w:rsidR="00251EE3" w:rsidRPr="0059418C" w:rsidTr="00251EE3">
              <w:trPr>
                <w:trHeight w:val="141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AAVC9EX00008A (аналог AAVC9EX00008, ЫАУС9ЕХ00008)Трехходовой клапан Ace13-</w:t>
                  </w: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35kw,Coaxial13-30kw, Atmo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 w:rsidRPr="0059418C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</w:rPr>
                    <w:t>19</w:t>
                  </w:r>
                </w:p>
              </w:tc>
            </w:tr>
            <w:tr w:rsidR="00251EE3" w:rsidRPr="0059418C" w:rsidTr="00251EE3">
              <w:trPr>
                <w:trHeight w:val="15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NAPU9GLPCT36 Циркуляционный насос с пробкой Асе 13-35kw, Coaxial 13-30kw, Atmo 13-24kw, NCN 21-40K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 w:rsidRPr="0059418C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</w:rPr>
                    <w:t>39</w:t>
                  </w:r>
                </w:p>
              </w:tc>
            </w:tr>
            <w:tr w:rsidR="00251EE3" w:rsidRPr="0059418C" w:rsidTr="00251EE3">
              <w:trPr>
                <w:trHeight w:val="6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NACR1GS23104 Электронная плата Ace 13-35kw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 w:rsidRPr="0059418C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</w:rPr>
                    <w:t>25</w:t>
                  </w:r>
                </w:p>
              </w:tc>
            </w:tr>
            <w:tr w:rsidR="00251EE3" w:rsidRPr="0059418C" w:rsidTr="00251EE3">
              <w:trPr>
                <w:trHeight w:val="124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PAS161STS 001 Теплообменник ГВС Ace 13-20kw, Coaxial 13-20kw: Atmo 13-16kw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 w:rsidRPr="0059418C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</w:rPr>
                    <w:t>15</w:t>
                  </w:r>
                </w:p>
              </w:tc>
            </w:tr>
            <w:tr w:rsidR="00251EE3" w:rsidRPr="0059418C" w:rsidTr="00251EE3">
              <w:trPr>
                <w:trHeight w:val="74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PAS25KHE004 (аналог PAS251 STS_001. PAS251 STS_004) Теплообменник ГВС Асе 30kw, Coaxial 30kw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 w:rsidRPr="0059418C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</w:rPr>
                    <w:t>7</w:t>
                  </w:r>
                </w:p>
              </w:tc>
            </w:tr>
            <w:tr w:rsidR="00251EE3" w:rsidRPr="0059418C" w:rsidTr="00251EE3">
              <w:trPr>
                <w:trHeight w:val="226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PAS30KHE 004 (аналог PAS301STS 001, PAS301STS 004) Теплообменник ГВС Асе 35 kw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 w:rsidRPr="0059418C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</w:rPr>
                    <w:t>6</w:t>
                  </w:r>
                </w:p>
              </w:tc>
            </w:tr>
            <w:tr w:rsidR="00251EE3" w:rsidRPr="0059418C" w:rsidTr="00251EE3">
              <w:trPr>
                <w:trHeight w:val="6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PASNGB25LSSC001 Первичный теплообменник Ace 30kw. Coaxial 30kw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 w:rsidRPr="0059418C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</w:rPr>
                    <w:t>11</w:t>
                  </w:r>
                </w:p>
              </w:tc>
            </w:tr>
            <w:tr w:rsidR="00251EE3" w:rsidRPr="0059418C" w:rsidTr="00251EE3">
              <w:trPr>
                <w:trHeight w:val="6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PASNGB30LSSC001 Первичный теплообменник Ace 35kw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 w:rsidRPr="0059418C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</w:rPr>
                    <w:t>6</w:t>
                  </w:r>
                </w:p>
              </w:tc>
            </w:tr>
            <w:tr w:rsidR="00251EE3" w:rsidRPr="0059418C" w:rsidTr="00251EE3">
              <w:trPr>
                <w:trHeight w:val="136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PASNGB13/16/20LSSC_ 001 Первичный теплообменник Ace 13-24kw. Coaxial 13-24kw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 w:rsidRPr="0059418C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</w:rPr>
                    <w:t>30</w:t>
                  </w:r>
                </w:p>
              </w:tc>
            </w:tr>
            <w:tr w:rsidR="00251EE3" w:rsidRPr="0059418C" w:rsidTr="00251EE3">
              <w:trPr>
                <w:trHeight w:val="14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NARC1GSNR016 Комнатный терморегулятор KDB-353GTD/150/200/300GA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 w:rsidRPr="0059418C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</w:rPr>
                    <w:t>5</w:t>
                  </w:r>
                </w:p>
              </w:tc>
            </w:tr>
            <w:tr w:rsidR="00251EE3" w:rsidRPr="0059418C" w:rsidTr="00251EE3">
              <w:trPr>
                <w:trHeight w:val="6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NACR1GS23107 Электронная плата Coaxial 13-30kw, Atmo 13-24kw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 w:rsidRPr="0059418C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</w:rPr>
                    <w:t>27</w:t>
                  </w:r>
                </w:p>
              </w:tc>
            </w:tr>
            <w:tr w:rsidR="00251EE3" w:rsidRPr="0059418C" w:rsidTr="00251EE3">
              <w:trPr>
                <w:trHeight w:val="64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 xml:space="preserve">ВН2507406А зажим шланга Асе 13-35kw, Atmo 13-24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251EE3" w:rsidRPr="0059418C" w:rsidTr="00251EE3">
              <w:trPr>
                <w:trHeight w:val="353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ВН2507366А (аналог ВН2507366) труба подачи отопления(1) Асе 13-35 kw,Coaxial 13-30 kw Atmo 13-24kw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</w:tr>
            <w:tr w:rsidR="00251EE3" w:rsidRPr="0059418C" w:rsidTr="00251EE3">
              <w:trPr>
                <w:trHeight w:val="8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NH4610E137воздухоотводчик для насоса (NAPU9GLPCT16) Асе 13-35 kw,Coaxial 13-30 kw Atmo 13-24kw NCN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251EE3" w:rsidRPr="0059418C" w:rsidTr="00251EE3">
              <w:trPr>
                <w:trHeight w:val="6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NASS9EX00006Датчик давления воздуха Асе13-35 kw,Coaxial 13-30 kw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251EE3" w:rsidRPr="0059418C" w:rsidTr="00251EE3">
              <w:trPr>
                <w:trHeight w:val="198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З/ч котла Зажим трубный "Н" Асе 13-35 kw, Coaxial 13-30 kw, Atmo 13-24 kw (ВН2507446А)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251EE3" w:rsidRPr="0059418C" w:rsidTr="00251EE3">
              <w:trPr>
                <w:trHeight w:val="192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З/ч котла Клапан предохранительный Асе 13-35 kw, Coaxial 13-30 kw, Atmo 13-24 kw (ВН0905005А) Навьен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251EE3" w:rsidRPr="0059418C" w:rsidTr="00251EE3">
              <w:trPr>
                <w:trHeight w:val="6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З/ч котла Манометр Асе 13-35 kw, Coaxial 13-30 kw (ВН1051002А, ВН1001009А) Навьен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251EE3" w:rsidRPr="0059418C" w:rsidTr="00251EE3">
              <w:trPr>
                <w:trHeight w:val="6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З/ч котла Прокладка циркуляционного насоса (ВН2406039А) Навьен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</w:tr>
            <w:tr w:rsidR="00251EE3" w:rsidRPr="0059418C" w:rsidTr="00251EE3">
              <w:trPr>
                <w:trHeight w:val="6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З/ч котла Теплообменник ГВС Асе 24 kw, Coaxial 24 kw, Atmo 20-24 kw (PAS201STS_001, PAS201STS_002)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251EE3" w:rsidRPr="0059418C" w:rsidTr="00251EE3">
              <w:trPr>
                <w:trHeight w:val="172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З/ч котла Теплообменник первичный Atmo 20-24 kw (PACNIB20/24LS_001) Навьен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251EE3" w:rsidRPr="0059418C" w:rsidTr="00251EE3">
              <w:trPr>
                <w:trHeight w:val="811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З/ч котла Датчик по перегреву (STB) Асе 13-35, Coaxial 13-30, Atmo 13-24 (ВН1401003A) Навьен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251EE3" w:rsidRPr="0059418C" w:rsidTr="00251EE3">
              <w:trPr>
                <w:trHeight w:val="821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З/ч котла Трансформатор розжига Асе 13-35, Coaxial 13-30, Atmo 13-24 (ВН1201043С, ВН1201022А) Навьен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251EE3" w:rsidRPr="0059418C" w:rsidTr="00251EE3">
              <w:trPr>
                <w:trHeight w:val="13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З/ч котла Электрод в сборе Асе 13-35, Coaxial 13-30, Atmo 13-24 (ВН2542001В,ВН2542001С,2001А) Навьен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EE3" w:rsidRPr="0059418C" w:rsidRDefault="00251EE3" w:rsidP="00251E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18C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 xml:space="preserve">Поставляемый Товар по своему качеству должен соответствовать действующим российским стандартам </w:t>
            </w:r>
            <w:r w:rsidRPr="00456EC8">
              <w:rPr>
                <w:rFonts w:ascii="Arial" w:hAnsi="Arial" w:cs="Arial"/>
                <w:sz w:val="24"/>
              </w:rPr>
              <w:lastRenderedPageBreak/>
              <w:t>(ГОСТ, ОСТ) в области качества на аналогичную продукцию, техническим требованиям (ТТ) и техническим условиям (ТУ).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A56E8A" w:rsidRPr="000B5E90" w:rsidTr="00346E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8A" w:rsidRPr="000B5E90" w:rsidRDefault="00A56E8A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8A" w:rsidRPr="000B5E90" w:rsidRDefault="00A56E8A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8A" w:rsidRPr="00EA4BB6" w:rsidRDefault="00A56E8A" w:rsidP="00B876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378 528 </w:t>
            </w:r>
            <w:r w:rsidRPr="00EA4B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триста семьдесят восемь тысяч пятьсот двадцать восемь</w:t>
            </w:r>
            <w:r w:rsidRPr="00EA4BB6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ей</w:t>
            </w:r>
            <w:r w:rsidRPr="00EA4B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00</w:t>
            </w:r>
            <w:r w:rsidRPr="00EA4BB6">
              <w:rPr>
                <w:rFonts w:ascii="Arial" w:hAnsi="Arial" w:cs="Arial"/>
              </w:rPr>
              <w:t xml:space="preserve"> копе</w:t>
            </w:r>
            <w:r>
              <w:rPr>
                <w:rFonts w:ascii="Arial" w:hAnsi="Arial" w:cs="Arial"/>
              </w:rPr>
              <w:t>ек с учетом НДС 18%.</w:t>
            </w:r>
          </w:p>
        </w:tc>
      </w:tr>
      <w:tr w:rsidR="004677D5" w:rsidRPr="000B5E90" w:rsidTr="008E2C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Участнику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9741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 должен удовлетворять требованиям п. 1.7. Положения о закупках товаров, работ, услуг ОАО «Оренбургоблгаз», предоставить подтверждающие документы, перечень которых указан в разделе  10 Положения о закупках товаров, работ, услуг ОАО «Оренбургоблгаз», предоставить документы,  п</w:t>
            </w:r>
            <w:r w:rsidRPr="00837F00">
              <w:rPr>
                <w:rFonts w:ascii="Arial" w:hAnsi="Arial" w:cs="Arial"/>
              </w:rPr>
              <w:t>одтвержда</w:t>
            </w:r>
            <w:r>
              <w:rPr>
                <w:rFonts w:ascii="Arial" w:hAnsi="Arial" w:cs="Arial"/>
              </w:rPr>
              <w:t>ющие</w:t>
            </w:r>
            <w:r w:rsidRPr="00837F00">
              <w:rPr>
                <w:rFonts w:ascii="Arial" w:hAnsi="Arial" w:cs="Arial"/>
              </w:rPr>
              <w:t xml:space="preserve"> отсутствие сведений об участниках закупки в реестре недобросовестных поставщиков, предусмотренном статьей 5 Федерального закона от 18.07.2011 № 223-ФЗ «О закупках товаров, работ, услуг отдельными видами юридических лиц»,   и (или) в реестре недобросовестных поставщиков, предусмотренном  Федеральным законом от 21.07.2005 № 94-ФЗ «О размещении заказов на поставки товаров, выполнение  работ, оказание услуг для государственных и муниципальных нужд»</w:t>
            </w:r>
            <w:r>
              <w:rPr>
                <w:rFonts w:ascii="Arial" w:hAnsi="Arial" w:cs="Arial"/>
              </w:rPr>
              <w:t>.</w:t>
            </w:r>
          </w:p>
          <w:p w:rsidR="0016666F" w:rsidRDefault="0016666F" w:rsidP="009741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 должен:</w:t>
            </w:r>
          </w:p>
          <w:p w:rsidR="00A56E8A" w:rsidRDefault="0016666F" w:rsidP="002852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являться официальным представителем завода-изготовителя (необходимо предст</w:t>
            </w:r>
            <w:r w:rsidR="00285283">
              <w:rPr>
                <w:rFonts w:ascii="Arial" w:hAnsi="Arial" w:cs="Arial"/>
              </w:rPr>
              <w:t>авить подтверждающие документы)</w:t>
            </w:r>
            <w:r w:rsidR="00A56E8A">
              <w:rPr>
                <w:rFonts w:ascii="Arial" w:hAnsi="Arial" w:cs="Arial"/>
              </w:rPr>
              <w:t>;</w:t>
            </w:r>
          </w:p>
          <w:p w:rsidR="00A56E8A" w:rsidRDefault="00A56E8A" w:rsidP="002852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должен иметь возможность заключения договора сервисного обслуживания (необходимо представить подтверждающие документы);</w:t>
            </w:r>
          </w:p>
          <w:p w:rsidR="0016666F" w:rsidRPr="00EA4BB6" w:rsidRDefault="00A56E8A" w:rsidP="00A56E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должен иметь возможность проведения обучающих семинаров своими представителями </w:t>
            </w:r>
            <w:r w:rsidR="00FB33FE">
              <w:rPr>
                <w:rFonts w:ascii="Arial" w:hAnsi="Arial" w:cs="Arial"/>
              </w:rPr>
              <w:t xml:space="preserve">с предоставлением наглядного обучающего материала </w:t>
            </w:r>
            <w:bookmarkStart w:id="0" w:name="_GoBack"/>
            <w:bookmarkEnd w:id="0"/>
            <w:r>
              <w:rPr>
                <w:rFonts w:ascii="Arial" w:hAnsi="Arial" w:cs="Arial"/>
              </w:rPr>
              <w:t>(необходимо представить подтверждающие документы).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C9489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E15CBA" w:rsidRDefault="004677D5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4677D5" w:rsidRPr="00E15CBA" w:rsidRDefault="004677D5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4677D5" w:rsidRPr="008E5F81" w:rsidRDefault="004677D5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1.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 К,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К – коэффициент весомости критерия.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убывающей. В случае,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4677D5" w:rsidRPr="008E5F81" w:rsidRDefault="004677D5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по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случае,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4677D5" w:rsidRPr="0064210C" w:rsidRDefault="004677D5" w:rsidP="00A4601E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условия.</w:t>
            </w:r>
            <w:r>
              <w:rPr>
                <w:rFonts w:ascii="Arial" w:hAnsi="Arial" w:cs="Arial"/>
              </w:rPr>
              <w:t xml:space="preserve"> При прочих равных условиях предпочтение отдается контрагенту, представившему сертификат системы добровольной сертификации ГАЗСЕРТ.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460000, Оренбург, ул. Краснознаменная, д. 39, каб. 404</w:t>
            </w:r>
          </w:p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1D431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4677D5" w:rsidRPr="000B5E90" w:rsidRDefault="004677D5" w:rsidP="00D16ED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DC695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16ED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ведения        процедуры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A56E8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DC695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16ED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1666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A56E8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 (время местное), 460000,  Оренбург, ул. Краснознаменная, д. 39, каб. 305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A56E8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460000,  Оренбург, ул. Краснознаменная, д. 39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16ED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1666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A56E8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трех дней </w:t>
            </w:r>
            <w:r>
              <w:rPr>
                <w:rFonts w:ascii="Arial" w:hAnsi="Arial" w:cs="Arial"/>
              </w:rPr>
              <w:t>после получения уведомления</w:t>
            </w:r>
            <w:r w:rsidRPr="000B5E90">
              <w:rPr>
                <w:rFonts w:ascii="Arial" w:hAnsi="Arial" w:cs="Arial"/>
              </w:rPr>
              <w:t xml:space="preserve">.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1D4316">
        <w:rPr>
          <w:rFonts w:ascii="Arial" w:hAnsi="Arial" w:cs="Arial"/>
        </w:rPr>
        <w:t>9</w:t>
      </w:r>
      <w:r w:rsidRPr="000B5E90">
        <w:rPr>
          <w:rFonts w:ascii="Arial" w:hAnsi="Arial" w:cs="Arial"/>
        </w:rPr>
        <w:t>л.</w:t>
      </w: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6ED0" w:rsidRDefault="00D16ED0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6ED0" w:rsidRDefault="00D16ED0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6ED0" w:rsidRDefault="00D16ED0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5D1652" w:rsidRDefault="005D165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</w:t>
      </w:r>
      <w:r w:rsidR="00C51C0F">
        <w:rPr>
          <w:rFonts w:ascii="Arial" w:hAnsi="Arial" w:cs="Arial"/>
          <w:b/>
        </w:rPr>
        <w:t xml:space="preserve">. </w:t>
      </w:r>
      <w:r w:rsidR="00357D54" w:rsidRPr="000B5E90">
        <w:rPr>
          <w:rFonts w:ascii="Arial" w:hAnsi="Arial" w:cs="Arial"/>
          <w:b/>
        </w:rPr>
        <w:t>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77D5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</w:t>
            </w:r>
            <w:r w:rsidR="004677D5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3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77D5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Форма </w:t>
            </w:r>
            <w:r w:rsidR="004677D5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>(фамилия, имя, отчество подписавшего,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</w:t>
      </w:r>
      <w:r w:rsidR="00C51C0F">
        <w:rPr>
          <w:rFonts w:ascii="Arial" w:hAnsi="Arial" w:cs="Arial"/>
          <w:b/>
        </w:rPr>
        <w:t xml:space="preserve">. </w:t>
      </w:r>
      <w:r w:rsidRPr="000B5E90">
        <w:rPr>
          <w:rStyle w:val="FontStyle44"/>
          <w:rFonts w:ascii="Arial" w:hAnsi="Arial" w:cs="Arial"/>
          <w:sz w:val="24"/>
          <w:szCs w:val="24"/>
        </w:rPr>
        <w:t>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№ п/п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Анкета Участника (Форма </w:t>
      </w:r>
      <w:r w:rsidR="004677D5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Адрес электронной почты Участника, web-сайт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м.п.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4677D5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№ п/п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086"/>
        <w:gridCol w:w="1560"/>
        <w:gridCol w:w="1559"/>
      </w:tblGrid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п/п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C51C0F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6086" w:type="dxa"/>
            <w:shd w:val="clear" w:color="auto" w:fill="auto"/>
          </w:tcPr>
          <w:p w:rsidR="005D6A47" w:rsidRPr="000B5E90" w:rsidRDefault="005D6A47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560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4677D5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C51C0F">
        <w:tc>
          <w:tcPr>
            <w:tcW w:w="9748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0B5E9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Проект договор</w:t>
      </w:r>
      <w:r>
        <w:rPr>
          <w:rFonts w:ascii="Arial" w:hAnsi="Arial" w:cs="Arial"/>
        </w:rPr>
        <w:t>ов</w:t>
      </w:r>
      <w:r w:rsidRPr="007D17F1">
        <w:rPr>
          <w:rFonts w:ascii="Arial" w:hAnsi="Arial" w:cs="Arial"/>
        </w:rPr>
        <w:t xml:space="preserve"> поставки на </w:t>
      </w:r>
      <w:r w:rsidR="001D4316">
        <w:rPr>
          <w:rFonts w:ascii="Arial" w:hAnsi="Arial" w:cs="Arial"/>
        </w:rPr>
        <w:t>9</w:t>
      </w:r>
      <w:r w:rsidRPr="007D17F1">
        <w:rPr>
          <w:rFonts w:ascii="Arial" w:hAnsi="Arial" w:cs="Arial"/>
        </w:rPr>
        <w:t>л.</w:t>
      </w: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  <w:r w:rsidRPr="007D17F1">
        <w:rPr>
          <w:rFonts w:ascii="Arial" w:hAnsi="Arial" w:cs="Arial"/>
          <w:i w:val="0"/>
          <w:szCs w:val="24"/>
        </w:rPr>
        <w:t>ДОГОВОР ПОСТАВКИ №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г.Оренбург</w:t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  <w:t xml:space="preserve">  «____»__________ 2012 г.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  <w:u w:val="single"/>
        </w:rPr>
        <w:t xml:space="preserve">                                                      </w:t>
      </w:r>
      <w:r w:rsidRPr="007D17F1">
        <w:rPr>
          <w:rFonts w:ascii="Arial" w:hAnsi="Arial" w:cs="Arial"/>
        </w:rPr>
        <w:t xml:space="preserve">именуемое в дальнейшем «Поставщик», в лице ________________________________________________,  действующего на основании __________________, с одной стороны, и ОАО «Оренбургоблгаз»,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в целях исполнения решения Комиссии по подведению итогов открытого запроса предложений </w:t>
      </w:r>
      <w:r>
        <w:rPr>
          <w:rFonts w:ascii="Arial" w:hAnsi="Arial" w:cs="Arial"/>
        </w:rPr>
        <w:t>№</w:t>
      </w:r>
      <w:r w:rsidR="00643B19">
        <w:rPr>
          <w:rFonts w:ascii="Arial" w:hAnsi="Arial" w:cs="Arial"/>
        </w:rPr>
        <w:t>5</w:t>
      </w:r>
      <w:r w:rsidR="00A56E8A">
        <w:rPr>
          <w:rFonts w:ascii="Arial" w:hAnsi="Arial" w:cs="Arial"/>
        </w:rPr>
        <w:t>6</w:t>
      </w:r>
      <w:r>
        <w:rPr>
          <w:rFonts w:ascii="Arial" w:hAnsi="Arial" w:cs="Arial"/>
        </w:rPr>
        <w:t>-т/2012</w:t>
      </w:r>
      <w:r w:rsidRPr="007D17F1">
        <w:rPr>
          <w:rFonts w:ascii="Arial" w:hAnsi="Arial" w:cs="Arial"/>
        </w:rPr>
        <w:t>, заключили настоящий договор о нижеследующем: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ПРЕДМЕТ ДОГОВОРА.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Поставщик обязуется поставить Товар в соответствии со спецификацией (далее по тексту Товар), а Покупатель  принять и оплатить этот Товар в порядке и на условиях, предусмотренных настоящим Договором.</w:t>
      </w: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Наименование Товара, его ассортимент, цена и количество указываются в Спецификации, являющейся неотъемлемой частью настоящего договора (Приложение №1).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2. УСЛОВИЯ И ПОРЯДОК ПОСТАВКИ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3189"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2.1. Товар, указанный в п.1.1. настоящего Договора, поставляется Покупателю в соответствии с графиком поставки, являющимся неотъемлемой частью настоящего Договора (Приложение №2).</w:t>
      </w:r>
    </w:p>
    <w:p w:rsidR="004627A0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2.2. </w:t>
      </w:r>
      <w:r w:rsidR="00285283" w:rsidRPr="007D17F1">
        <w:rPr>
          <w:rFonts w:ascii="Arial" w:hAnsi="Arial" w:cs="Arial"/>
        </w:rPr>
        <w:t>Поставка Товара осуществляется силами и</w:t>
      </w:r>
      <w:r w:rsidR="00285283">
        <w:rPr>
          <w:rFonts w:ascii="Arial" w:hAnsi="Arial" w:cs="Arial"/>
        </w:rPr>
        <w:t xml:space="preserve"> средствами Поставщика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2.3.  Мес</w:t>
      </w:r>
      <w:r w:rsidR="004677D5">
        <w:rPr>
          <w:rFonts w:ascii="Arial" w:hAnsi="Arial" w:cs="Arial"/>
        </w:rPr>
        <w:t>то поставки товара – г.Оренбург</w:t>
      </w:r>
      <w:r w:rsidR="00285283">
        <w:rPr>
          <w:rFonts w:ascii="Arial" w:hAnsi="Arial" w:cs="Arial"/>
        </w:rPr>
        <w:t xml:space="preserve">, </w:t>
      </w:r>
      <w:r w:rsidR="00A56E8A">
        <w:rPr>
          <w:rFonts w:ascii="Arial" w:hAnsi="Arial" w:cs="Arial"/>
        </w:rPr>
        <w:t>терминал транспортной компании.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Грузополучателем по настоящему договору является Газснабсервис ОАО «Оренбургоблгаз».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2.4. Отгрузка Товара осуществляется в количестве и ассортименте, указанных в Спецификации (п.1.2. настоящего Договора).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2.5. Тара и упаковка Товара должны соответствовать требованиям ГОСТ, ТУ и обеспечивать его сохранность при транспортировке.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2.6. Товар по настоящему Договору передается Поставщиком Покупателю на основании накладной (ТОРГ-12), которая составляется в двух экземплярах и подписывается уполномоченными представителями Сторон.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2.7. Товар считается переданным Покупателю с момента передачи Товара уполномоченному представителю Покупателя в соответствии с накладной.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2.8.</w:t>
      </w:r>
      <w:r w:rsidRPr="007D17F1">
        <w:rPr>
          <w:rFonts w:ascii="Verdana" w:hAnsi="Verdana"/>
        </w:rPr>
        <w:t> </w:t>
      </w:r>
      <w:r w:rsidRPr="007D17F1">
        <w:rPr>
          <w:rFonts w:ascii="Arial" w:hAnsi="Arial" w:cs="Arial"/>
        </w:rPr>
        <w:t>Право собственности на Товар переходит от Поставщика к Покупателю с момента получения товара Покупателем и подписания накладной, как это оговорено в пункте 2.</w:t>
      </w:r>
      <w:r>
        <w:rPr>
          <w:rFonts w:ascii="Arial" w:hAnsi="Arial" w:cs="Arial"/>
        </w:rPr>
        <w:t>6</w:t>
      </w:r>
      <w:r w:rsidRPr="007D17F1">
        <w:rPr>
          <w:rFonts w:ascii="Arial" w:hAnsi="Arial" w:cs="Arial"/>
        </w:rPr>
        <w:t xml:space="preserve"> настоящего Договора. С этого же момента на Покупателя переходит риск случайной гибели или повреждения Товара.</w:t>
      </w: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pStyle w:val="af"/>
        <w:ind w:left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lastRenderedPageBreak/>
        <w:t>3. КАЧЕСТВО И КОМПЛЕКТНОСТЬ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3.1. 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(ТТ) и техническим условиям (ТУ).</w:t>
      </w: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3.2. Качество Товара должно подтверждаться соответствующим сертификатом либо иным документом.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3.3. Поставщик обязан передать Покупателю все необходимые документы, подтверждающие качество Товара, в том числе сертификаты соответствия.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3.4. Приемка Товара по качеству и количеству осуществляется Покупателем в соответствии с Инструкциями П-6, П-7 (утвержденными Постановлениями Госарбитража при Совете Министров СССР от 15.06.65 г. и 25.06.66 г.), с последующими изменениями и дополнениями.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3.5. Товар, в котором брак или дефект производственного характера выявлены при приемке либо предпродажной подготовке, возвращается Покупателем Поставщику с претензией - мотивированным отказом от приемки данного Товара.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3.6. Поставщик обязуется устранить любые несоответствия в качестве Товара или заменить Товар на новый.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3.7. Некачественный Товар должен быть восстановлен или заменен Поставщиком в разумный срок, не превышающий 30 (тридцати) календарных дней, с момента получения претензии (п.2.5. настоящего Договора). Поставщик несет расходы по восстановлению Товара и замене брака. Расходы, связанные с возвратом некачественного Товара, возмещаются Поставщиком.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4. ЦЕНА И СУММА ДОГОВОРА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4.1. Товар оплачивается Покупателем по цене, указанной в Спецификации (Приложение №1).</w:t>
      </w: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4.2. Предусмотренная настоящим Договором цена Товара включает в себя все затраты Поставщика, связанные с выполнением обязанностей по настоящему Договору, в том числе расходы по доставке Товара до места поставки. Цена Договора является твердой и изменению в одностороннем порядке не подлежит.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4.3. Расчеты по настоящему Договору производятся путем перечисления денежных средств на расчетный счет Поставщика.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4.4. Оплата производится в течение </w:t>
      </w:r>
      <w:r w:rsidR="00A56E8A">
        <w:rPr>
          <w:rFonts w:ascii="Arial" w:hAnsi="Arial" w:cs="Arial"/>
        </w:rPr>
        <w:t>14</w:t>
      </w:r>
      <w:r w:rsidRPr="007D17F1">
        <w:rPr>
          <w:rFonts w:ascii="Arial" w:hAnsi="Arial" w:cs="Arial"/>
        </w:rPr>
        <w:t xml:space="preserve"> (</w:t>
      </w:r>
      <w:r w:rsidR="00A56E8A">
        <w:rPr>
          <w:rFonts w:ascii="Arial" w:hAnsi="Arial" w:cs="Arial"/>
        </w:rPr>
        <w:t>четырнадцати</w:t>
      </w:r>
      <w:r w:rsidRPr="007D17F1">
        <w:rPr>
          <w:rFonts w:ascii="Arial" w:hAnsi="Arial" w:cs="Arial"/>
        </w:rPr>
        <w:t xml:space="preserve">) банковских дней </w:t>
      </w:r>
      <w:r w:rsidR="00643B19">
        <w:rPr>
          <w:rFonts w:ascii="Arial" w:hAnsi="Arial" w:cs="Arial"/>
        </w:rPr>
        <w:t xml:space="preserve">с момента получения </w:t>
      </w:r>
      <w:r w:rsidRPr="007D17F1">
        <w:rPr>
          <w:rFonts w:ascii="Arial" w:hAnsi="Arial" w:cs="Arial"/>
        </w:rPr>
        <w:t>Товара Покупател</w:t>
      </w:r>
      <w:r w:rsidR="00643B19">
        <w:rPr>
          <w:rFonts w:ascii="Arial" w:hAnsi="Arial" w:cs="Arial"/>
        </w:rPr>
        <w:t>ем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widowControl/>
        <w:tabs>
          <w:tab w:val="left" w:pos="284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4.5. Моментом оплаты считается дата зачисления денежных средств на расчетный счет банка Поставщика.</w:t>
      </w:r>
    </w:p>
    <w:p w:rsidR="004627A0" w:rsidRPr="007D17F1" w:rsidRDefault="004627A0" w:rsidP="004627A0">
      <w:pPr>
        <w:tabs>
          <w:tab w:val="num" w:pos="0"/>
          <w:tab w:val="left" w:pos="567"/>
        </w:tabs>
        <w:rPr>
          <w:rFonts w:ascii="Arial" w:hAnsi="Arial" w:cs="Arial"/>
        </w:rPr>
      </w:pP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  <w:r w:rsidRPr="007D17F1">
        <w:rPr>
          <w:rStyle w:val="FontStyle18"/>
          <w:rFonts w:ascii="Arial" w:hAnsi="Arial" w:cs="Arial"/>
          <w:sz w:val="24"/>
          <w:szCs w:val="24"/>
        </w:rPr>
        <w:t>5. Обязательства Сторон</w:t>
      </w: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Style7"/>
        <w:widowControl/>
        <w:tabs>
          <w:tab w:val="left" w:pos="567"/>
        </w:tabs>
        <w:spacing w:line="259" w:lineRule="exact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ab/>
        <w:t>5.1. Поставщик обязуется:</w:t>
      </w:r>
    </w:p>
    <w:p w:rsidR="004627A0" w:rsidRPr="007D17F1" w:rsidRDefault="004627A0" w:rsidP="004627A0">
      <w:pPr>
        <w:pStyle w:val="Style9"/>
        <w:widowControl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- отгружать Товар, свободный от притязаний третьих лиц (т.е. Товар не должен находится под арестом, залогом и т.п.)</w:t>
      </w:r>
    </w:p>
    <w:p w:rsidR="004627A0" w:rsidRPr="007D17F1" w:rsidRDefault="004627A0" w:rsidP="004627A0">
      <w:pPr>
        <w:pStyle w:val="Style8"/>
        <w:widowControl/>
        <w:spacing w:line="259" w:lineRule="exact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- отгружать Товар надлежащего качества в количестве и сроки, установленные настоящим Договором.</w:t>
      </w:r>
    </w:p>
    <w:p w:rsidR="004627A0" w:rsidRPr="007D17F1" w:rsidRDefault="004627A0" w:rsidP="004627A0">
      <w:pPr>
        <w:pStyle w:val="Style8"/>
        <w:widowControl/>
        <w:spacing w:line="259" w:lineRule="exact"/>
        <w:ind w:firstLine="567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5.2. Покупатель обязуется принять и оплатить Товар в соответствии с условиями настоящего Договора.</w:t>
      </w: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lastRenderedPageBreak/>
        <w:t>6.ОТВЕТСТВЕННОСТЬ СТОРОН.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ФОРС-МАЖОР.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 в результате событий чрезвычайного характера, возникших после заключения настоящего Договора в результате событий чрезвычайного характера, которые Стороны не могли предвидеть и предотвратить (стихийные бедствия, землетрясения, наводнения, ураганы, пожары, технологические катастрофы, эпидемии, военные действия, забастовки; запретные действия властей и др.). 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При наступлении обстоятельств, указанных в п.7.1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дающие оценку их влияния на возможность исполнения Стороной своих обязательств по настоящему Договору.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Сторона не направит или несвоевременно направит извещение, предусмотренное в п.7.2. настоящего Договора, то она обязана возместить другой Стороне понесенные ею убытки.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наступления обстоятельств, предусмотренных в п.7.1.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наступившие обстоятельства, перечисленные в п.7.1 настоящего Договора, и их последствия продолжают действовать более 2 (двух) месяцев, Стороны проводят дополнительные переговоры для выявления альтернативных способов исполнения настоящего Договора, а при отсутствии таковых – вправе расторгнуть настоящий Договор.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РАЗРЕШЕНИЕ СПОРОВ.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При невозможности урегулирования споров и разногласий путем переговоров, они подлежат разрешению в арбитражном суде по месту нахождения ответчика.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СРОК ДЕЙСТВИЯ ДОГОВОРА И ОСНОВАНИЯ ЕГО ПРЕКРАЩЕНИЯ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договор вступает в силу с момента подписания и действует до </w:t>
      </w:r>
      <w:r>
        <w:rPr>
          <w:rFonts w:ascii="Arial" w:hAnsi="Arial" w:cs="Arial"/>
          <w:sz w:val="24"/>
          <w:szCs w:val="24"/>
        </w:rPr>
        <w:t>полного исполнения сторонами обязательств</w:t>
      </w:r>
      <w:r w:rsidRPr="007D17F1">
        <w:rPr>
          <w:rFonts w:ascii="Arial" w:hAnsi="Arial" w:cs="Arial"/>
          <w:sz w:val="24"/>
          <w:szCs w:val="24"/>
        </w:rPr>
        <w:t>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lastRenderedPageBreak/>
        <w:t>Настоящий Договор может быть расторгнут по соглашению Сторон и по основаниям, предусмотренным действующим законодательством Российской Федерации.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ЗАКЛЮЧИТЕЛЬНЫЕ ПОЛОЖЕНИЯ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изменения юридического адреса, обслуживающего банка, реорганизации,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Неотъемлемой частью договора является информация о собственниках Поставщика (Приложение №3).</w:t>
      </w:r>
    </w:p>
    <w:p w:rsidR="004627A0" w:rsidRPr="007D17F1" w:rsidRDefault="004627A0" w:rsidP="004627A0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17F1">
        <w:rPr>
          <w:rFonts w:ascii="Arial" w:hAnsi="Arial" w:cs="Arial"/>
          <w:b/>
          <w:sz w:val="24"/>
          <w:szCs w:val="24"/>
        </w:rPr>
        <w:t>11. РЕКВИЗИТЫ И ПОДПИСИ СТОРОН</w:t>
      </w: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4627A0">
        <w:trPr>
          <w:trHeight w:val="4830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>460000, г.Оренбург,ул.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р/с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п.Газопровод,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                                              </w:t>
            </w:r>
            <w:r w:rsidRPr="007D17F1">
              <w:rPr>
                <w:rFonts w:ascii="Arial" w:hAnsi="Arial" w:cs="Arial"/>
              </w:rPr>
              <w:tab/>
            </w:r>
            <w:r w:rsidRPr="007D17F1">
              <w:rPr>
                <w:rFonts w:ascii="Arial" w:hAnsi="Arial" w:cs="Arial"/>
                <w:b/>
              </w:rPr>
              <w:t xml:space="preserve">                                                                                 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Газснабсервис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r w:rsidRPr="007D17F1">
                <w:rPr>
                  <w:rStyle w:val="a3"/>
                  <w:rFonts w:ascii="Arial" w:hAnsi="Arial" w:cs="Arial"/>
                </w:rPr>
                <w:t>56.</w:t>
              </w:r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________________Д.В.Плющиков</w:t>
            </w:r>
          </w:p>
        </w:tc>
      </w:tr>
    </w:tbl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4627A0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№1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pStyle w:val="ac"/>
        <w:ind w:right="-1132"/>
        <w:jc w:val="righ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  <w:r w:rsidRPr="007D17F1">
        <w:rPr>
          <w:rFonts w:ascii="Arial" w:hAnsi="Arial" w:cs="Arial"/>
          <w:b w:val="0"/>
          <w:i w:val="0"/>
          <w:szCs w:val="24"/>
        </w:rPr>
        <w:t>Спецификация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  <w:b w:val="0"/>
          <w:bCs w:val="0"/>
        </w:rPr>
      </w:pPr>
      <w:r w:rsidRPr="007D17F1">
        <w:rPr>
          <w:rStyle w:val="FontStyle20"/>
          <w:rFonts w:ascii="Arial" w:hAnsi="Arial" w:cs="Arial"/>
          <w:b/>
          <w:bCs/>
        </w:rPr>
        <w:t xml:space="preserve">Поставщик: </w:t>
      </w:r>
      <w:r w:rsidRPr="007D17F1">
        <w:rPr>
          <w:rStyle w:val="FontStyle17"/>
          <w:rFonts w:ascii="Arial" w:hAnsi="Arial" w:cs="Arial"/>
        </w:rPr>
        <w:t>____________________________________________</w:t>
      </w:r>
    </w:p>
    <w:p w:rsidR="004627A0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  <w:r w:rsidRPr="007D17F1">
        <w:rPr>
          <w:rStyle w:val="FontStyle17"/>
          <w:rFonts w:ascii="Arial" w:hAnsi="Arial" w:cs="Arial"/>
        </w:rPr>
        <w:t>Покупатель: ОАО «Оренбургоблгаз»</w:t>
      </w:r>
    </w:p>
    <w:p w:rsidR="00A56E8A" w:rsidRDefault="00A56E8A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tbl>
      <w:tblPr>
        <w:tblW w:w="931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861"/>
        <w:gridCol w:w="616"/>
        <w:gridCol w:w="628"/>
        <w:gridCol w:w="1271"/>
        <w:gridCol w:w="1418"/>
      </w:tblGrid>
      <w:tr w:rsidR="00A56E8A" w:rsidRPr="0059418C" w:rsidTr="00A56E8A">
        <w:trPr>
          <w:trHeight w:val="510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418C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Цена за ед. без НДС (руб.)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Общая стоимость, руб.</w:t>
            </w:r>
          </w:p>
        </w:tc>
      </w:tr>
      <w:tr w:rsidR="00A56E8A" w:rsidRPr="0059418C" w:rsidTr="00A56E8A">
        <w:trPr>
          <w:trHeight w:val="230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ВН1112061А (аналог PAFA4A07001_001) Вентилятор Асе 30/35 кВт, COAXIAL 13-30 кВт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98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ВН1410017С (аналог ВН1410017А) Гидроузел с краном подпитк Асе 13-24kw. Coaxial 13-24kw. Atmo 13-24kw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60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BH1403077A Датчик контроля тяги Atmo 13-28kw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60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BH1410016B (аналог BH1410016A) Датчик протока отопления Асе 13-35kw, Coaxial 13-30kw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67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ВН1403071А (аналог ВН1403059А) Датчик температуры ГВС Асе 13-35kw, Coaxial 13-30kw, Atmo 13-24kw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941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49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60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BH2507445A Зажим циркуляционного насоса Асе 13-35kw. Coaxial 13-30kw, Atmo 13-24kw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941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5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141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AAVC9EX00008A (аналог AAVC9EX00008, ЫАУС9ЕХ00008)Трехходовой клапан Ace13-35kw,Coaxial13-30kw, Atmo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941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19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150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NAPU9GLPCT36 Циркуляционный насос с пробкой Асе 13-35kw, Coaxial 13-30kw, Atmo 13-24kw, NCN 21-40K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941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39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60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NACR1GS23104 Электронная плата Ace 13-35kw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941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25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124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PAS161STS 001 Теплообменник ГВС Ace 13-20kw, Coaxial 13-20kw: Atmo 13-16kw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941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15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74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PAS25KHE004 (аналог PAS251 STS_001. PAS251 STS_004) Теплообменник ГВС Асе 30kw, Coaxial 30kw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941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7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226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PAS30KHE 004 (аналог PAS301STS 001, PAS301STS 004) Теплообменник ГВС Асе 35 kw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941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60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PASNGB25LSSC001 Первичный теплообменник Ace 30kw. Coaxial 30kw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941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11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60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PASNGB30LSSC001 Первичный теплообменник Ace 35kw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941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136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PASNGB13/16/20LSSC_ 001 Первичный теплообменник Ace 13-24kw. Coaxial 13-24kw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941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30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145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NARC1GSNR016 Комнатный терморегулятор KDB-353GTD/150/200/300GA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941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5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60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NACR1GS23107 Электронная плата Coaxial 13-30kw, Atmo 13-24kw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941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27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64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861" w:type="dxa"/>
            <w:shd w:val="clear" w:color="000000" w:fill="FFFFFF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 xml:space="preserve">ВН2507406А зажим шланга Асе 13-35kw, Atmo 13-24 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992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861" w:type="dxa"/>
            <w:shd w:val="clear" w:color="000000" w:fill="FFFFFF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ВН2507366А (аналог ВН2507366) труба подачи отопления(1) Асе 13-35 kw,Coaxial 13-30 kw Atmo 13-24kw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80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861" w:type="dxa"/>
            <w:shd w:val="clear" w:color="000000" w:fill="FFFFFF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NH4610E137воздухоотводчик для насоса (NAPU9GLPCT16) Асе 13-35 kw,Coaxial 13-30 kw Atmo 13-24kw NCN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B87670">
        <w:trPr>
          <w:trHeight w:val="510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418C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Цена за ед. без НДС (руб.)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Общая стоимость, руб.</w:t>
            </w:r>
          </w:p>
        </w:tc>
      </w:tr>
      <w:tr w:rsidR="00A56E8A" w:rsidRPr="0059418C" w:rsidTr="00A56E8A">
        <w:trPr>
          <w:trHeight w:val="60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861" w:type="dxa"/>
            <w:shd w:val="clear" w:color="000000" w:fill="FFFFFF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NASS9EX00006Датчик давления воздуха Асе13-35 kw,Coaxial 13-30 kw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198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861" w:type="dxa"/>
            <w:shd w:val="clear" w:color="000000" w:fill="FFFFFF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З/ч котла Зажим трубный "Н" Асе 13-35 kw, Coaxial 13-30 kw, Atmo 13-24 kw (ВН2507446А)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192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861" w:type="dxa"/>
            <w:shd w:val="clear" w:color="000000" w:fill="FFFFFF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З/ч котла Клапан предохранительный Асе 13-35 kw, Coaxial 13-30 kw, Atmo 13-24 kw (ВН0905005А) Навьен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60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861" w:type="dxa"/>
            <w:shd w:val="clear" w:color="000000" w:fill="FFFFFF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З/ч котла Манометр Асе 13-35 kw, Coaxial 13-30 kw (ВН1051002А, ВН1001009А) Навьен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60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861" w:type="dxa"/>
            <w:shd w:val="clear" w:color="000000" w:fill="FFFFFF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З/ч котла Прокладка циркуляционного насоса (ВН2406039А) Навьен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60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861" w:type="dxa"/>
            <w:shd w:val="clear" w:color="000000" w:fill="FFFFFF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З/ч котла Теплообменник ГВС Асе 24 kw, Coaxial 24 kw, Atmo 20-24 kw (PAS201STS_001, PAS201STS_002)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172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861" w:type="dxa"/>
            <w:shd w:val="clear" w:color="000000" w:fill="FFFFFF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З/ч котла Теплообменник первичный Atmo 20-24 kw (PACNIB20/24LS_001) Навьен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811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861" w:type="dxa"/>
            <w:shd w:val="clear" w:color="000000" w:fill="FFFFFF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З/ч котла Датчик по перегреву (STB) Асе 13-35, Coaxial 13-30, Atmo 13-24 (ВН1401003A) Навьен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821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861" w:type="dxa"/>
            <w:shd w:val="clear" w:color="000000" w:fill="FFFFFF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З/ч котла Трансформатор розжига Асе 13-35, Coaxial 13-30, Atmo 13-24 (ВН1201043С, ВН1201022А) Навьен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135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861" w:type="dxa"/>
            <w:shd w:val="clear" w:color="000000" w:fill="FFFFFF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З/ч котла Электрод в сборе Асе 13-35, Coaxial 13-30, Atmo 13-24 (ВН2542001В,ВН2542001С,2001А) Навьен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135"/>
        </w:trPr>
        <w:tc>
          <w:tcPr>
            <w:tcW w:w="6630" w:type="dxa"/>
            <w:gridSpan w:val="4"/>
            <w:shd w:val="clear" w:color="auto" w:fill="auto"/>
            <w:vAlign w:val="center"/>
          </w:tcPr>
          <w:p w:rsidR="00A56E8A" w:rsidRPr="0059418C" w:rsidRDefault="00A56E8A" w:rsidP="00A56E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Итого без НДС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135"/>
        </w:trPr>
        <w:tc>
          <w:tcPr>
            <w:tcW w:w="6630" w:type="dxa"/>
            <w:gridSpan w:val="4"/>
            <w:shd w:val="clear" w:color="auto" w:fill="auto"/>
            <w:vAlign w:val="center"/>
          </w:tcPr>
          <w:p w:rsidR="00A56E8A" w:rsidRPr="0059418C" w:rsidRDefault="00A56E8A" w:rsidP="00A56E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135"/>
        </w:trPr>
        <w:tc>
          <w:tcPr>
            <w:tcW w:w="6630" w:type="dxa"/>
            <w:gridSpan w:val="4"/>
            <w:shd w:val="clear" w:color="auto" w:fill="auto"/>
            <w:vAlign w:val="center"/>
          </w:tcPr>
          <w:p w:rsidR="00A56E8A" w:rsidRPr="0059418C" w:rsidRDefault="00A56E8A" w:rsidP="00A56E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Итого с НДС (или НДС не облагается)</w:t>
            </w:r>
          </w:p>
        </w:tc>
        <w:tc>
          <w:tcPr>
            <w:tcW w:w="1271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6E8A" w:rsidRDefault="00A56E8A" w:rsidP="00A56E8A">
      <w:pPr>
        <w:pStyle w:val="Style2"/>
        <w:widowControl/>
        <w:tabs>
          <w:tab w:val="left" w:pos="4710"/>
        </w:tabs>
        <w:spacing w:before="29"/>
        <w:ind w:left="518"/>
        <w:jc w:val="both"/>
        <w:rPr>
          <w:rStyle w:val="FontStyle17"/>
          <w:rFonts w:ascii="Arial" w:hAnsi="Arial" w:cs="Arial"/>
        </w:rPr>
      </w:pPr>
      <w:r>
        <w:rPr>
          <w:rStyle w:val="FontStyle17"/>
          <w:rFonts w:ascii="Arial" w:hAnsi="Arial" w:cs="Arial"/>
        </w:rPr>
        <w:tab/>
      </w:r>
    </w:p>
    <w:p w:rsidR="004627A0" w:rsidRDefault="004627A0" w:rsidP="004627A0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Общая цена Товара, в том числе НДС 18% составляет________ (_______) рублей.</w:t>
      </w:r>
    </w:p>
    <w:p w:rsidR="001933BE" w:rsidRPr="007D17F1" w:rsidRDefault="001933BE" w:rsidP="004627A0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</w:p>
    <w:p w:rsidR="004627A0" w:rsidRPr="007D17F1" w:rsidRDefault="004627A0" w:rsidP="004627A0">
      <w:pPr>
        <w:pStyle w:val="Style2"/>
        <w:widowControl/>
        <w:spacing w:line="240" w:lineRule="exact"/>
        <w:jc w:val="both"/>
      </w:pPr>
    </w:p>
    <w:tbl>
      <w:tblPr>
        <w:tblW w:w="973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841F34">
        <w:trPr>
          <w:trHeight w:val="70"/>
          <w:jc w:val="center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________________Д.В.Плющиков</w:t>
            </w:r>
          </w:p>
          <w:p w:rsidR="00F36085" w:rsidRPr="007D17F1" w:rsidRDefault="00F36085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4627A0" w:rsidRDefault="004627A0" w:rsidP="004627A0">
      <w:pPr>
        <w:jc w:val="right"/>
        <w:rPr>
          <w:rFonts w:ascii="Arial" w:hAnsi="Arial" w:cs="Arial"/>
        </w:rPr>
      </w:pPr>
    </w:p>
    <w:p w:rsidR="00841F34" w:rsidRDefault="00841F34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№2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pStyle w:val="af0"/>
        <w:ind w:left="-709" w:right="-383"/>
        <w:jc w:val="center"/>
        <w:rPr>
          <w:rFonts w:ascii="Arial" w:hAnsi="Arial" w:cs="Arial"/>
          <w:b/>
          <w:bCs/>
        </w:rPr>
      </w:pPr>
    </w:p>
    <w:p w:rsidR="004627A0" w:rsidRDefault="004627A0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  <w:r w:rsidRPr="007D17F1">
        <w:rPr>
          <w:rFonts w:ascii="Arial" w:hAnsi="Arial" w:cs="Arial"/>
          <w:b/>
          <w:bCs/>
        </w:rPr>
        <w:t>График поставки Товара</w:t>
      </w:r>
    </w:p>
    <w:tbl>
      <w:tblPr>
        <w:tblW w:w="921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861"/>
        <w:gridCol w:w="616"/>
        <w:gridCol w:w="628"/>
        <w:gridCol w:w="2583"/>
      </w:tblGrid>
      <w:tr w:rsidR="00A56E8A" w:rsidRPr="0059418C" w:rsidTr="00A56E8A">
        <w:trPr>
          <w:trHeight w:val="510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418C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2583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Срок поставки товара</w:t>
            </w:r>
          </w:p>
        </w:tc>
      </w:tr>
      <w:tr w:rsidR="00A56E8A" w:rsidRPr="0059418C" w:rsidTr="00A56E8A">
        <w:trPr>
          <w:trHeight w:val="230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ВН1112061А (аналог PAFA4A07001_001) Вентилятор Асе 30/35 кВт, COAXIAL 13-30 кВт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83" w:type="dxa"/>
            <w:vMerge w:val="restart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позднее 5 (пяти) дней с момента заключения договора</w:t>
            </w:r>
          </w:p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98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ВН1410017С (аналог ВН1410017А) Гидроузел с краном подпитк Асе 13-24kw. Coaxial 13-24kw. Atmo 13-24kw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583" w:type="dxa"/>
            <w:vMerge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60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BH1403077A Датчик контроля тяги Atmo 13-28kw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83" w:type="dxa"/>
            <w:vMerge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60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BH1410016B (аналог BH1410016A) Датчик протока отопления Асе 13-35kw, Coaxial 13-30kw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83" w:type="dxa"/>
            <w:vMerge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67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ВН1403071А (аналог ВН1403059А) Датчик температуры ГВС Асе 13-35kw, Coaxial 13-30kw, Atmo 13-24kw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941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49</w:t>
            </w:r>
          </w:p>
        </w:tc>
        <w:tc>
          <w:tcPr>
            <w:tcW w:w="2583" w:type="dxa"/>
            <w:vMerge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60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BH2507445A Зажим циркуляционного насоса Асе 13-35kw. Coaxial 13-30kw, Atmo 13-24kw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941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5</w:t>
            </w:r>
          </w:p>
        </w:tc>
        <w:tc>
          <w:tcPr>
            <w:tcW w:w="2583" w:type="dxa"/>
            <w:vMerge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141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AAVC9EX00008A (аналог AAVC9EX00008, ЫАУС9ЕХ00008)Трехходовой клапан Ace13-35kw,Coaxial13-30kw, Atmo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941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19</w:t>
            </w:r>
          </w:p>
        </w:tc>
        <w:tc>
          <w:tcPr>
            <w:tcW w:w="2583" w:type="dxa"/>
            <w:vMerge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150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NAPU9GLPCT36 Циркуляционный насос с пробкой Асе 13-35kw, Coaxial 13-30kw, Atmo 13-24kw, NCN 21-40K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941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39</w:t>
            </w:r>
          </w:p>
        </w:tc>
        <w:tc>
          <w:tcPr>
            <w:tcW w:w="2583" w:type="dxa"/>
            <w:vMerge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60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NACR1GS23104 Электронная плата Ace 13-35kw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941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25</w:t>
            </w:r>
          </w:p>
        </w:tc>
        <w:tc>
          <w:tcPr>
            <w:tcW w:w="2583" w:type="dxa"/>
            <w:vMerge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124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PAS161STS 001 Теплообменник ГВС Ace 13-20kw, Coaxial 13-20kw: Atmo 13-16kw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941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15</w:t>
            </w:r>
          </w:p>
        </w:tc>
        <w:tc>
          <w:tcPr>
            <w:tcW w:w="2583" w:type="dxa"/>
            <w:vMerge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74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PAS25KHE004 (аналог PAS251 STS_001. PAS251 STS_004) Теплообменник ГВС Асе 30kw, Coaxial 30kw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941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7</w:t>
            </w:r>
          </w:p>
        </w:tc>
        <w:tc>
          <w:tcPr>
            <w:tcW w:w="2583" w:type="dxa"/>
            <w:vMerge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226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PAS30KHE 004 (аналог PAS301STS 001, PAS301STS 004) Теплообменник ГВС Асе 35 kw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941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</w:t>
            </w:r>
          </w:p>
        </w:tc>
        <w:tc>
          <w:tcPr>
            <w:tcW w:w="2583" w:type="dxa"/>
            <w:vMerge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60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PASNGB25LSSC001 Первичный теплообменник Ace 30kw. Coaxial 30kw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941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11</w:t>
            </w:r>
          </w:p>
        </w:tc>
        <w:tc>
          <w:tcPr>
            <w:tcW w:w="2583" w:type="dxa"/>
            <w:vMerge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60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PASNGB30LSSC001 Первичный теплообменник Ace 35kw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941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</w:t>
            </w:r>
          </w:p>
        </w:tc>
        <w:tc>
          <w:tcPr>
            <w:tcW w:w="2583" w:type="dxa"/>
            <w:vMerge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136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PASNGB13/16/20LSSC_ 001 Первичный теплообменник Ace 13-24kw. Coaxial 13-24kw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941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30</w:t>
            </w:r>
          </w:p>
        </w:tc>
        <w:tc>
          <w:tcPr>
            <w:tcW w:w="2583" w:type="dxa"/>
            <w:vMerge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145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NARC1GSNR016 Комнатный терморегулятор KDB-353GTD/150/200/300GA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941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5</w:t>
            </w:r>
          </w:p>
        </w:tc>
        <w:tc>
          <w:tcPr>
            <w:tcW w:w="2583" w:type="dxa"/>
            <w:vMerge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60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NACR1GS23107 Электронная плата Coaxial 13-30kw, Atmo 13-24kw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941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27</w:t>
            </w:r>
          </w:p>
        </w:tc>
        <w:tc>
          <w:tcPr>
            <w:tcW w:w="2583" w:type="dxa"/>
            <w:vMerge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64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861" w:type="dxa"/>
            <w:shd w:val="clear" w:color="000000" w:fill="FFFFFF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 xml:space="preserve">ВН2507406А зажим шланга Асе 13-35kw, Atmo 13-24 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83" w:type="dxa"/>
            <w:vMerge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992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861" w:type="dxa"/>
            <w:shd w:val="clear" w:color="000000" w:fill="FFFFFF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ВН2507366А (аналог ВН2507366) труба подачи отопления(1) Асе 13-35 kw,Coaxial 13-30 kw Atmo 13-24kw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83" w:type="dxa"/>
            <w:vMerge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902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861" w:type="dxa"/>
            <w:shd w:val="clear" w:color="000000" w:fill="FFFFFF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NH4610E137воздухоотводчик для насоса (NAPU9GLPCT16) Асе 13-35 kw,Coaxial 13-30 kw Atmo 13-24kw NCN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583" w:type="dxa"/>
            <w:vMerge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629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861" w:type="dxa"/>
            <w:shd w:val="clear" w:color="000000" w:fill="FFFFFF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NASS9EX00006Датчик давления воздуха Асе13-35 kw,Coaxial 13-30 kw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83" w:type="dxa"/>
            <w:vMerge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198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861" w:type="dxa"/>
            <w:shd w:val="clear" w:color="000000" w:fill="FFFFFF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З/ч котла Зажим трубный "Н" Асе 13-35 kw, Coaxial 13-30 kw, Atmo 13-24 kw (ВН2507446А)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83" w:type="dxa"/>
            <w:vMerge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B87670">
        <w:trPr>
          <w:trHeight w:val="510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418C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4861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2583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Срок поставки товара</w:t>
            </w:r>
          </w:p>
        </w:tc>
      </w:tr>
      <w:tr w:rsidR="00A56E8A" w:rsidRPr="0059418C" w:rsidTr="00A56E8A">
        <w:trPr>
          <w:trHeight w:val="192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861" w:type="dxa"/>
            <w:shd w:val="clear" w:color="000000" w:fill="FFFFFF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З/ч котла Клапан предохранительный Асе 13-35 kw, Coaxial 13-30 kw, Atmo 13-24 kw (ВН0905005А) Навьен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83" w:type="dxa"/>
            <w:vMerge w:val="restart"/>
            <w:vAlign w:val="center"/>
          </w:tcPr>
          <w:p w:rsidR="00A56E8A" w:rsidRPr="0059418C" w:rsidRDefault="00A56E8A" w:rsidP="00A5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позднее 5 (пяти) дней с момента заключения договора</w:t>
            </w:r>
          </w:p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60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861" w:type="dxa"/>
            <w:shd w:val="clear" w:color="000000" w:fill="FFFFFF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З/ч котла Манометр Асе 13-35 kw, Coaxial 13-30 kw (ВН1051002А, ВН1001009А) Навьен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3" w:type="dxa"/>
            <w:vMerge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60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861" w:type="dxa"/>
            <w:shd w:val="clear" w:color="000000" w:fill="FFFFFF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З/ч котла Прокладка циркуляционного насоса (ВН2406039А) Навьен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83" w:type="dxa"/>
            <w:vMerge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60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861" w:type="dxa"/>
            <w:shd w:val="clear" w:color="000000" w:fill="FFFFFF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З/ч котла Теплообменник ГВС Асе 24 kw, Coaxial 24 kw, Atmo 20-24 kw (PAS201STS_001, PAS201STS_002)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83" w:type="dxa"/>
            <w:vMerge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172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861" w:type="dxa"/>
            <w:shd w:val="clear" w:color="000000" w:fill="FFFFFF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З/ч котла Теплообменник первичный Atmo 20-24 kw (PACNIB20/24LS_001) Навьен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83" w:type="dxa"/>
            <w:vMerge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811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861" w:type="dxa"/>
            <w:shd w:val="clear" w:color="000000" w:fill="FFFFFF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З/ч котла Датчик по перегреву (STB) Асе 13-35, Coaxial 13-30, Atmo 13-24 (ВН1401003A) Навьен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83" w:type="dxa"/>
            <w:vMerge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821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861" w:type="dxa"/>
            <w:shd w:val="clear" w:color="000000" w:fill="FFFFFF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З/ч котла Трансформатор розжига Асе 13-35, Coaxial 13-30, Atmo 13-24 (ВН1201043С, ВН1201022А) Навьен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83" w:type="dxa"/>
            <w:vMerge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8A" w:rsidRPr="0059418C" w:rsidTr="00A56E8A">
        <w:trPr>
          <w:trHeight w:val="135"/>
        </w:trPr>
        <w:tc>
          <w:tcPr>
            <w:tcW w:w="525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861" w:type="dxa"/>
            <w:shd w:val="clear" w:color="000000" w:fill="FFFFFF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З/ч котла Электрод в сборе Асе 13-35, Coaxial 13-30, Atmo 13-24 (ВН2542001В,ВН2542001С,2001А) Навьен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83" w:type="dxa"/>
            <w:vMerge/>
            <w:vAlign w:val="center"/>
          </w:tcPr>
          <w:p w:rsidR="00A56E8A" w:rsidRPr="0059418C" w:rsidRDefault="00A56E8A" w:rsidP="00B8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6E8A" w:rsidRDefault="00A56E8A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F36085" w:rsidRDefault="00F36085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F36085" w:rsidRDefault="00F36085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386"/>
      </w:tblGrid>
      <w:tr w:rsidR="004627A0" w:rsidRPr="007D17F1" w:rsidTr="0030216C">
        <w:trPr>
          <w:trHeight w:val="70"/>
        </w:trPr>
        <w:tc>
          <w:tcPr>
            <w:tcW w:w="4678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________________Д.В.Плющиков</w:t>
            </w:r>
          </w:p>
          <w:p w:rsidR="00F36085" w:rsidRPr="007D17F1" w:rsidRDefault="00F36085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4627A0" w:rsidRPr="007D17F1" w:rsidRDefault="004627A0" w:rsidP="004627A0">
      <w:pPr>
        <w:pStyle w:val="4"/>
        <w:rPr>
          <w:rFonts w:ascii="Arial" w:hAnsi="Arial" w:cs="Arial"/>
          <w:i w:val="0"/>
          <w:iCs w:val="0"/>
        </w:rPr>
      </w:pPr>
    </w:p>
    <w:p w:rsidR="004627A0" w:rsidRPr="007D17F1" w:rsidRDefault="004627A0" w:rsidP="004627A0">
      <w:pPr>
        <w:ind w:left="567"/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C50178">
          <w:pgSz w:w="11909" w:h="16834"/>
          <w:pgMar w:top="1134" w:right="427" w:bottom="1134" w:left="567" w:header="720" w:footer="720" w:gutter="0"/>
          <w:cols w:space="60"/>
          <w:noEndnote/>
          <w:docGrid w:linePitch="326"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№3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4627A0" w:rsidRPr="002D02B0" w:rsidTr="004627A0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№ п/п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4627A0" w:rsidRPr="002D02B0" w:rsidTr="004627A0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4627A0" w:rsidRPr="002D02B0" w:rsidTr="004627A0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 далее - по аналогичной схеме до конечного бенефициарного собственника  (пример: 1.1.3.1)</w:t>
            </w:r>
          </w:p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документов, заверенных нотариально (в том числе с приложением Выписки из ЕГРЮЛ).</w:t>
            </w:r>
          </w:p>
        </w:tc>
      </w:tr>
    </w:tbl>
    <w:p w:rsidR="004627A0" w:rsidRPr="000B5E90" w:rsidRDefault="004627A0" w:rsidP="0013448D">
      <w:pPr>
        <w:jc w:val="right"/>
        <w:rPr>
          <w:rFonts w:ascii="Arial" w:hAnsi="Arial" w:cs="Arial"/>
        </w:rPr>
      </w:pPr>
    </w:p>
    <w:sectPr w:rsidR="004627A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6D4" w:rsidRDefault="007856D4">
      <w:r>
        <w:separator/>
      </w:r>
    </w:p>
  </w:endnote>
  <w:endnote w:type="continuationSeparator" w:id="0">
    <w:p w:rsidR="007856D4" w:rsidRDefault="0078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6D4" w:rsidRDefault="007856D4">
      <w:r>
        <w:separator/>
      </w:r>
    </w:p>
  </w:footnote>
  <w:footnote w:type="continuationSeparator" w:id="0">
    <w:p w:rsidR="007856D4" w:rsidRDefault="00785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5D41B2A"/>
    <w:multiLevelType w:val="hybridMultilevel"/>
    <w:tmpl w:val="024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13030BF"/>
    <w:multiLevelType w:val="hybridMultilevel"/>
    <w:tmpl w:val="B9207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4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7"/>
  </w:num>
  <w:num w:numId="8">
    <w:abstractNumId w:val="1"/>
  </w:num>
  <w:num w:numId="9">
    <w:abstractNumId w:val="26"/>
  </w:num>
  <w:num w:numId="10">
    <w:abstractNumId w:val="3"/>
  </w:num>
  <w:num w:numId="11">
    <w:abstractNumId w:val="22"/>
  </w:num>
  <w:num w:numId="12">
    <w:abstractNumId w:val="12"/>
  </w:num>
  <w:num w:numId="13">
    <w:abstractNumId w:val="25"/>
  </w:num>
  <w:num w:numId="14">
    <w:abstractNumId w:val="15"/>
  </w:num>
  <w:num w:numId="15">
    <w:abstractNumId w:val="17"/>
  </w:num>
  <w:num w:numId="16">
    <w:abstractNumId w:val="28"/>
  </w:num>
  <w:num w:numId="17">
    <w:abstractNumId w:val="16"/>
  </w:num>
  <w:num w:numId="18">
    <w:abstractNumId w:val="7"/>
  </w:num>
  <w:num w:numId="19">
    <w:abstractNumId w:val="19"/>
  </w:num>
  <w:num w:numId="20">
    <w:abstractNumId w:val="29"/>
  </w:num>
  <w:num w:numId="21">
    <w:abstractNumId w:val="30"/>
  </w:num>
  <w:num w:numId="22">
    <w:abstractNumId w:val="9"/>
  </w:num>
  <w:num w:numId="23">
    <w:abstractNumId w:val="13"/>
  </w:num>
  <w:num w:numId="24">
    <w:abstractNumId w:val="8"/>
  </w:num>
  <w:num w:numId="2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1"/>
  </w:num>
  <w:num w:numId="28">
    <w:abstractNumId w:val="11"/>
  </w:num>
  <w:num w:numId="29">
    <w:abstractNumId w:val="23"/>
  </w:num>
  <w:num w:numId="30">
    <w:abstractNumId w:val="18"/>
  </w:num>
  <w:num w:numId="31">
    <w:abstractNumId w:val="14"/>
  </w:num>
  <w:num w:numId="3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267CA"/>
    <w:rsid w:val="00031EE2"/>
    <w:rsid w:val="000355EE"/>
    <w:rsid w:val="00041F6A"/>
    <w:rsid w:val="00046519"/>
    <w:rsid w:val="00056562"/>
    <w:rsid w:val="00057A83"/>
    <w:rsid w:val="00062BA9"/>
    <w:rsid w:val="00065E1A"/>
    <w:rsid w:val="0008649E"/>
    <w:rsid w:val="0008754D"/>
    <w:rsid w:val="00095B47"/>
    <w:rsid w:val="000A2992"/>
    <w:rsid w:val="000B22E6"/>
    <w:rsid w:val="000B51D3"/>
    <w:rsid w:val="000B5E90"/>
    <w:rsid w:val="000B7DCD"/>
    <w:rsid w:val="000C6C4B"/>
    <w:rsid w:val="000D5D8D"/>
    <w:rsid w:val="000E3402"/>
    <w:rsid w:val="000E6839"/>
    <w:rsid w:val="000E6ADD"/>
    <w:rsid w:val="00100FAE"/>
    <w:rsid w:val="001142C0"/>
    <w:rsid w:val="00133F37"/>
    <w:rsid w:val="0013448D"/>
    <w:rsid w:val="0014497B"/>
    <w:rsid w:val="0014646E"/>
    <w:rsid w:val="0016641A"/>
    <w:rsid w:val="0016666F"/>
    <w:rsid w:val="001879CF"/>
    <w:rsid w:val="001933BE"/>
    <w:rsid w:val="00195864"/>
    <w:rsid w:val="001A154A"/>
    <w:rsid w:val="001B1EE1"/>
    <w:rsid w:val="001C6985"/>
    <w:rsid w:val="001C775A"/>
    <w:rsid w:val="001D05C5"/>
    <w:rsid w:val="001D4316"/>
    <w:rsid w:val="001E279B"/>
    <w:rsid w:val="002033CC"/>
    <w:rsid w:val="00204363"/>
    <w:rsid w:val="00207405"/>
    <w:rsid w:val="002143AD"/>
    <w:rsid w:val="00217159"/>
    <w:rsid w:val="00221151"/>
    <w:rsid w:val="002307C2"/>
    <w:rsid w:val="00251EE3"/>
    <w:rsid w:val="002816F1"/>
    <w:rsid w:val="00285283"/>
    <w:rsid w:val="00293942"/>
    <w:rsid w:val="002A4ED5"/>
    <w:rsid w:val="002A6BAF"/>
    <w:rsid w:val="002B5914"/>
    <w:rsid w:val="002B654D"/>
    <w:rsid w:val="002D02B0"/>
    <w:rsid w:val="002E225D"/>
    <w:rsid w:val="002F1C8B"/>
    <w:rsid w:val="002F4B04"/>
    <w:rsid w:val="0030216C"/>
    <w:rsid w:val="00306E23"/>
    <w:rsid w:val="00307D58"/>
    <w:rsid w:val="003273C0"/>
    <w:rsid w:val="00331168"/>
    <w:rsid w:val="00344DC8"/>
    <w:rsid w:val="003453BE"/>
    <w:rsid w:val="00346EC5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63C3"/>
    <w:rsid w:val="003E09E7"/>
    <w:rsid w:val="003E25BF"/>
    <w:rsid w:val="003E48BB"/>
    <w:rsid w:val="00404C18"/>
    <w:rsid w:val="00406172"/>
    <w:rsid w:val="00416FEC"/>
    <w:rsid w:val="004238AC"/>
    <w:rsid w:val="004301BD"/>
    <w:rsid w:val="0045145A"/>
    <w:rsid w:val="004534A3"/>
    <w:rsid w:val="00454289"/>
    <w:rsid w:val="00454D45"/>
    <w:rsid w:val="00456EC8"/>
    <w:rsid w:val="004627A0"/>
    <w:rsid w:val="004677D5"/>
    <w:rsid w:val="0047365A"/>
    <w:rsid w:val="004755B6"/>
    <w:rsid w:val="00487F2E"/>
    <w:rsid w:val="0049787C"/>
    <w:rsid w:val="004A1EE6"/>
    <w:rsid w:val="004A3B83"/>
    <w:rsid w:val="004A531C"/>
    <w:rsid w:val="004E5BAF"/>
    <w:rsid w:val="004F7A84"/>
    <w:rsid w:val="005101D6"/>
    <w:rsid w:val="00510759"/>
    <w:rsid w:val="00516D7F"/>
    <w:rsid w:val="005249F4"/>
    <w:rsid w:val="0052600F"/>
    <w:rsid w:val="00526FB8"/>
    <w:rsid w:val="00532F45"/>
    <w:rsid w:val="005428F0"/>
    <w:rsid w:val="005432E3"/>
    <w:rsid w:val="005448B6"/>
    <w:rsid w:val="0055082B"/>
    <w:rsid w:val="0055217E"/>
    <w:rsid w:val="005606AA"/>
    <w:rsid w:val="005656EF"/>
    <w:rsid w:val="005759D9"/>
    <w:rsid w:val="005857B0"/>
    <w:rsid w:val="00594D6E"/>
    <w:rsid w:val="005A25EB"/>
    <w:rsid w:val="005B4955"/>
    <w:rsid w:val="005B7C11"/>
    <w:rsid w:val="005C1E4C"/>
    <w:rsid w:val="005C4F7F"/>
    <w:rsid w:val="005D1652"/>
    <w:rsid w:val="005D6A47"/>
    <w:rsid w:val="005F1AC7"/>
    <w:rsid w:val="005F22F0"/>
    <w:rsid w:val="005F66B2"/>
    <w:rsid w:val="005F7440"/>
    <w:rsid w:val="00612877"/>
    <w:rsid w:val="006147FF"/>
    <w:rsid w:val="0064210C"/>
    <w:rsid w:val="006424F9"/>
    <w:rsid w:val="00643B19"/>
    <w:rsid w:val="0065417C"/>
    <w:rsid w:val="00660EED"/>
    <w:rsid w:val="006652BD"/>
    <w:rsid w:val="00676C7C"/>
    <w:rsid w:val="006B231A"/>
    <w:rsid w:val="006C5067"/>
    <w:rsid w:val="006D6145"/>
    <w:rsid w:val="006E1BB5"/>
    <w:rsid w:val="006F173E"/>
    <w:rsid w:val="006F508D"/>
    <w:rsid w:val="006F6EDB"/>
    <w:rsid w:val="00702FC7"/>
    <w:rsid w:val="00707F46"/>
    <w:rsid w:val="00711955"/>
    <w:rsid w:val="0071604B"/>
    <w:rsid w:val="00723CED"/>
    <w:rsid w:val="00726146"/>
    <w:rsid w:val="007365B4"/>
    <w:rsid w:val="00740127"/>
    <w:rsid w:val="00745F17"/>
    <w:rsid w:val="00751D18"/>
    <w:rsid w:val="007537EE"/>
    <w:rsid w:val="00753D8B"/>
    <w:rsid w:val="00763E9C"/>
    <w:rsid w:val="007765BB"/>
    <w:rsid w:val="00777DE4"/>
    <w:rsid w:val="007856D4"/>
    <w:rsid w:val="00792B98"/>
    <w:rsid w:val="0079354A"/>
    <w:rsid w:val="007A0986"/>
    <w:rsid w:val="007C1B75"/>
    <w:rsid w:val="007C5F37"/>
    <w:rsid w:val="007D09B6"/>
    <w:rsid w:val="007D17F1"/>
    <w:rsid w:val="007D5F8C"/>
    <w:rsid w:val="007D661F"/>
    <w:rsid w:val="007F5878"/>
    <w:rsid w:val="008132DE"/>
    <w:rsid w:val="00821C73"/>
    <w:rsid w:val="008341FF"/>
    <w:rsid w:val="00837F00"/>
    <w:rsid w:val="00841F34"/>
    <w:rsid w:val="008450DC"/>
    <w:rsid w:val="00851409"/>
    <w:rsid w:val="00861BC0"/>
    <w:rsid w:val="00866F55"/>
    <w:rsid w:val="00895C12"/>
    <w:rsid w:val="008A223C"/>
    <w:rsid w:val="008B2715"/>
    <w:rsid w:val="008D4D49"/>
    <w:rsid w:val="008D6D21"/>
    <w:rsid w:val="008E2C4D"/>
    <w:rsid w:val="008F6043"/>
    <w:rsid w:val="00902C95"/>
    <w:rsid w:val="00913AD2"/>
    <w:rsid w:val="00937912"/>
    <w:rsid w:val="009406F1"/>
    <w:rsid w:val="009476AF"/>
    <w:rsid w:val="00950582"/>
    <w:rsid w:val="00953261"/>
    <w:rsid w:val="009532DC"/>
    <w:rsid w:val="00960C3D"/>
    <w:rsid w:val="00965E82"/>
    <w:rsid w:val="00973767"/>
    <w:rsid w:val="009741FE"/>
    <w:rsid w:val="00993EB4"/>
    <w:rsid w:val="00996A1D"/>
    <w:rsid w:val="009A6468"/>
    <w:rsid w:val="009A69F6"/>
    <w:rsid w:val="009B2B41"/>
    <w:rsid w:val="009D5731"/>
    <w:rsid w:val="009D6D59"/>
    <w:rsid w:val="009D7FE0"/>
    <w:rsid w:val="009E1318"/>
    <w:rsid w:val="00A027D4"/>
    <w:rsid w:val="00A0388C"/>
    <w:rsid w:val="00A11B71"/>
    <w:rsid w:val="00A21B61"/>
    <w:rsid w:val="00A32A54"/>
    <w:rsid w:val="00A4601E"/>
    <w:rsid w:val="00A54004"/>
    <w:rsid w:val="00A56E8A"/>
    <w:rsid w:val="00A74AA0"/>
    <w:rsid w:val="00AA7218"/>
    <w:rsid w:val="00AB5304"/>
    <w:rsid w:val="00AC1601"/>
    <w:rsid w:val="00AC7A07"/>
    <w:rsid w:val="00AD1FD9"/>
    <w:rsid w:val="00AD2156"/>
    <w:rsid w:val="00AE6AEB"/>
    <w:rsid w:val="00AF1485"/>
    <w:rsid w:val="00B003E3"/>
    <w:rsid w:val="00B03291"/>
    <w:rsid w:val="00B0568C"/>
    <w:rsid w:val="00B25562"/>
    <w:rsid w:val="00B2677F"/>
    <w:rsid w:val="00B34D88"/>
    <w:rsid w:val="00B40A1E"/>
    <w:rsid w:val="00B522F9"/>
    <w:rsid w:val="00B55E85"/>
    <w:rsid w:val="00B70DE2"/>
    <w:rsid w:val="00B872DE"/>
    <w:rsid w:val="00B9302C"/>
    <w:rsid w:val="00BA0DD2"/>
    <w:rsid w:val="00BA2CB7"/>
    <w:rsid w:val="00BA4D95"/>
    <w:rsid w:val="00BB20EF"/>
    <w:rsid w:val="00BB54EB"/>
    <w:rsid w:val="00BC72DB"/>
    <w:rsid w:val="00BD0D81"/>
    <w:rsid w:val="00BE52A3"/>
    <w:rsid w:val="00BF38AE"/>
    <w:rsid w:val="00BF4802"/>
    <w:rsid w:val="00BF73F9"/>
    <w:rsid w:val="00C01DA1"/>
    <w:rsid w:val="00C22E40"/>
    <w:rsid w:val="00C36C3F"/>
    <w:rsid w:val="00C50178"/>
    <w:rsid w:val="00C51C0F"/>
    <w:rsid w:val="00C62955"/>
    <w:rsid w:val="00C7558E"/>
    <w:rsid w:val="00C7597D"/>
    <w:rsid w:val="00C75A14"/>
    <w:rsid w:val="00C94896"/>
    <w:rsid w:val="00CA0EB4"/>
    <w:rsid w:val="00CB24B8"/>
    <w:rsid w:val="00CB4A1E"/>
    <w:rsid w:val="00CE39CC"/>
    <w:rsid w:val="00CF2D37"/>
    <w:rsid w:val="00CF4E34"/>
    <w:rsid w:val="00CF6C97"/>
    <w:rsid w:val="00D10953"/>
    <w:rsid w:val="00D13ABE"/>
    <w:rsid w:val="00D16ED0"/>
    <w:rsid w:val="00D26A94"/>
    <w:rsid w:val="00D42506"/>
    <w:rsid w:val="00D50E16"/>
    <w:rsid w:val="00D82CB8"/>
    <w:rsid w:val="00D85AE9"/>
    <w:rsid w:val="00DA1198"/>
    <w:rsid w:val="00DB074A"/>
    <w:rsid w:val="00DC499D"/>
    <w:rsid w:val="00DC695C"/>
    <w:rsid w:val="00DC734D"/>
    <w:rsid w:val="00DD74BF"/>
    <w:rsid w:val="00DF42A1"/>
    <w:rsid w:val="00E0176F"/>
    <w:rsid w:val="00E07169"/>
    <w:rsid w:val="00E15CBA"/>
    <w:rsid w:val="00E3436A"/>
    <w:rsid w:val="00E352DF"/>
    <w:rsid w:val="00E41406"/>
    <w:rsid w:val="00E4262E"/>
    <w:rsid w:val="00E43873"/>
    <w:rsid w:val="00E465DE"/>
    <w:rsid w:val="00E50254"/>
    <w:rsid w:val="00E626E8"/>
    <w:rsid w:val="00E710E8"/>
    <w:rsid w:val="00E73FDE"/>
    <w:rsid w:val="00E74D61"/>
    <w:rsid w:val="00E83ECA"/>
    <w:rsid w:val="00E85FAF"/>
    <w:rsid w:val="00EA3AA2"/>
    <w:rsid w:val="00EA4BB6"/>
    <w:rsid w:val="00EB1BA1"/>
    <w:rsid w:val="00EB4960"/>
    <w:rsid w:val="00EC0E47"/>
    <w:rsid w:val="00EC257B"/>
    <w:rsid w:val="00EC4618"/>
    <w:rsid w:val="00ED0F04"/>
    <w:rsid w:val="00ED712F"/>
    <w:rsid w:val="00EE08F1"/>
    <w:rsid w:val="00EE5414"/>
    <w:rsid w:val="00F0545D"/>
    <w:rsid w:val="00F1067F"/>
    <w:rsid w:val="00F33FB7"/>
    <w:rsid w:val="00F36085"/>
    <w:rsid w:val="00F45B17"/>
    <w:rsid w:val="00F50104"/>
    <w:rsid w:val="00F55726"/>
    <w:rsid w:val="00F55A42"/>
    <w:rsid w:val="00F6757B"/>
    <w:rsid w:val="00F675E4"/>
    <w:rsid w:val="00F703F2"/>
    <w:rsid w:val="00F75463"/>
    <w:rsid w:val="00F927D7"/>
    <w:rsid w:val="00FA09CC"/>
    <w:rsid w:val="00FA3EC0"/>
    <w:rsid w:val="00FA63BF"/>
    <w:rsid w:val="00FB33FE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7D17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16">
    <w:name w:val="Font Style16"/>
    <w:basedOn w:val="a0"/>
    <w:uiPriority w:val="99"/>
    <w:rsid w:val="007D17F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7D17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7D17F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7D17F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2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85148-1CC1-40F6-AF30-01BF0F17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</Pages>
  <Words>6248</Words>
  <Characters>35619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109</cp:revision>
  <cp:lastPrinted>2012-06-05T11:19:00Z</cp:lastPrinted>
  <dcterms:created xsi:type="dcterms:W3CDTF">2012-03-26T14:13:00Z</dcterms:created>
  <dcterms:modified xsi:type="dcterms:W3CDTF">2012-06-06T09:58:00Z</dcterms:modified>
</cp:coreProperties>
</file>