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3561"/>
        <w:gridCol w:w="5041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1114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bookmarkStart w:id="0" w:name="_GoBack"/>
                  <w:bookmarkEnd w:id="0"/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0B7FE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ноября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45F" w:rsidRPr="00FA5DA3" w:rsidTr="00111462"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79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B145F" w:rsidTr="00111462">
        <w:tc>
          <w:tcPr>
            <w:tcW w:w="967" w:type="dxa"/>
            <w:tcBorders>
              <w:top w:val="single" w:sz="4" w:space="0" w:color="auto"/>
            </w:tcBorders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5079" w:type="dxa"/>
            <w:tcBorders>
              <w:top w:val="single" w:sz="4" w:space="0" w:color="auto"/>
            </w:tcBorders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0B145F" w:rsidTr="00111462">
        <w:tc>
          <w:tcPr>
            <w:tcW w:w="967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5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079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0B145F" w:rsidTr="00111462">
        <w:tc>
          <w:tcPr>
            <w:tcW w:w="967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5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079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5" w:type="dxa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5079" w:type="dxa"/>
          </w:tcPr>
          <w:p w:rsidR="00111462" w:rsidRPr="00EA00A8" w:rsidRDefault="00111462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Обои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111462" w:rsidTr="00111462">
        <w:trPr>
          <w:trHeight w:val="388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111462" w:rsidTr="00111462">
        <w:trPr>
          <w:trHeight w:val="75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19.20.42.120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Битумы нефтяные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11462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</w:t>
            </w:r>
          </w:p>
        </w:tc>
        <w:tc>
          <w:tcPr>
            <w:tcW w:w="5079" w:type="dxa"/>
            <w:vAlign w:val="center"/>
          </w:tcPr>
          <w:p w:rsidR="00111462" w:rsidRPr="00A00148" w:rsidRDefault="00111462" w:rsidP="00A00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</w:t>
            </w:r>
            <w:r>
              <w:rPr>
                <w:rFonts w:ascii="Arial" w:hAnsi="Arial" w:cs="Arial"/>
                <w:sz w:val="20"/>
                <w:szCs w:val="20"/>
              </w:rPr>
              <w:t xml:space="preserve"> смазочные; присадки; антифризы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E165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5079" w:type="dxa"/>
            <w:vAlign w:val="center"/>
          </w:tcPr>
          <w:p w:rsidR="00111462" w:rsidRPr="00E165F1" w:rsidRDefault="00111462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111462" w:rsidRPr="006C6CB5" w:rsidTr="00111462">
        <w:trPr>
          <w:trHeight w:val="388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111462" w:rsidRPr="006C6CB5" w:rsidTr="00111462">
        <w:trPr>
          <w:trHeight w:val="409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111462" w:rsidRPr="006C6CB5" w:rsidTr="00111462">
        <w:trPr>
          <w:trHeight w:val="676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E12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111462" w:rsidRPr="006C6CB5" w:rsidTr="00111462">
        <w:trPr>
          <w:trHeight w:val="340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BE61AA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5079" w:type="dxa"/>
            <w:vAlign w:val="center"/>
          </w:tcPr>
          <w:p w:rsidR="00111462" w:rsidRPr="00496CE4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5079" w:type="dxa"/>
            <w:vAlign w:val="center"/>
          </w:tcPr>
          <w:p w:rsidR="00111462" w:rsidRPr="00AB431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111462" w:rsidRPr="006C6CB5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5079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2444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33.12.18</w:t>
            </w:r>
          </w:p>
        </w:tc>
        <w:tc>
          <w:tcPr>
            <w:tcW w:w="5079" w:type="dxa"/>
            <w:vAlign w:val="center"/>
          </w:tcPr>
          <w:p w:rsidR="00111462" w:rsidRPr="0024444D" w:rsidRDefault="00111462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A246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E6">
              <w:rPr>
                <w:rFonts w:ascii="Arial" w:hAnsi="Arial" w:cs="Arial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25" w:type="dxa"/>
          </w:tcPr>
          <w:p w:rsidR="00111462" w:rsidRPr="00E143B2" w:rsidRDefault="00111462" w:rsidP="0084441A">
            <w:pPr>
              <w:pStyle w:val="ConsPlusNormal"/>
            </w:pPr>
            <w:r w:rsidRPr="00E143B2">
              <w:t>81.22</w:t>
            </w:r>
          </w:p>
        </w:tc>
        <w:tc>
          <w:tcPr>
            <w:tcW w:w="5079" w:type="dxa"/>
          </w:tcPr>
          <w:p w:rsidR="00111462" w:rsidRPr="00E143B2" w:rsidRDefault="00111462" w:rsidP="0084441A">
            <w:pPr>
              <w:pStyle w:val="ConsPlusNormal"/>
            </w:pPr>
            <w:r w:rsidRPr="00E143B2">
              <w:t>Услуги по чистке и уборке зданий и промышленной уборке прочие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25" w:type="dxa"/>
          </w:tcPr>
          <w:p w:rsidR="00111462" w:rsidRPr="00E143B2" w:rsidRDefault="00111462" w:rsidP="0084441A">
            <w:pPr>
              <w:pStyle w:val="ConsPlusNormal"/>
            </w:pPr>
            <w:r w:rsidRPr="00E143B2">
              <w:t>81.29.12</w:t>
            </w:r>
          </w:p>
        </w:tc>
        <w:tc>
          <w:tcPr>
            <w:tcW w:w="5079" w:type="dxa"/>
          </w:tcPr>
          <w:p w:rsidR="00111462" w:rsidRDefault="00111462" w:rsidP="00BD71E0">
            <w:pPr>
              <w:pStyle w:val="ConsPlusNormal"/>
            </w:pPr>
            <w:r>
              <w:t>Услуги по подметанию и уборке снега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5" w:type="dxa"/>
          </w:tcPr>
          <w:p w:rsidR="00111462" w:rsidRPr="00E143B2" w:rsidRDefault="00111462" w:rsidP="0084441A">
            <w:pPr>
              <w:pStyle w:val="ConsPlusNormal"/>
            </w:pPr>
            <w:r w:rsidRPr="00E143B2">
              <w:t>81.29.13</w:t>
            </w:r>
          </w:p>
        </w:tc>
        <w:tc>
          <w:tcPr>
            <w:tcW w:w="5079" w:type="dxa"/>
          </w:tcPr>
          <w:p w:rsidR="00111462" w:rsidRDefault="00111462" w:rsidP="00BD71E0">
            <w:pPr>
              <w:pStyle w:val="ConsPlusNormal"/>
            </w:pPr>
            <w:r>
              <w:t>Услуги санитарно-гигиенические прочие</w:t>
            </w:r>
          </w:p>
        </w:tc>
      </w:tr>
      <w:tr w:rsidR="00111462" w:rsidRPr="00BC37EA" w:rsidTr="00111462"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111462" w:rsidRPr="00BC37EA" w:rsidTr="00111462">
        <w:trPr>
          <w:trHeight w:val="150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0B1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95.22.10</w:t>
            </w:r>
          </w:p>
        </w:tc>
        <w:tc>
          <w:tcPr>
            <w:tcW w:w="5079" w:type="dxa"/>
            <w:vAlign w:val="center"/>
          </w:tcPr>
          <w:p w:rsidR="00111462" w:rsidRPr="000B145F" w:rsidRDefault="00111462" w:rsidP="000B1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ремонту бытовых приборов, домашнего и садового инвентаря</w:t>
            </w:r>
          </w:p>
        </w:tc>
      </w:tr>
      <w:tr w:rsidR="00111462" w:rsidRPr="00BC37EA" w:rsidTr="00111462">
        <w:trPr>
          <w:trHeight w:val="313"/>
        </w:trPr>
        <w:tc>
          <w:tcPr>
            <w:tcW w:w="967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25" w:type="dxa"/>
            <w:vAlign w:val="center"/>
          </w:tcPr>
          <w:p w:rsidR="00111462" w:rsidRPr="00E143B2" w:rsidRDefault="00111462" w:rsidP="000B14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5079" w:type="dxa"/>
            <w:vAlign w:val="center"/>
          </w:tcPr>
          <w:p w:rsidR="00111462" w:rsidRPr="00BC37EA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A246E6" w:rsidRPr="00BC37EA" w:rsidRDefault="00A246E6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0B145F"/>
    <w:rsid w:val="000B7FE6"/>
    <w:rsid w:val="00111462"/>
    <w:rsid w:val="00126B14"/>
    <w:rsid w:val="00203B48"/>
    <w:rsid w:val="0024444D"/>
    <w:rsid w:val="00276842"/>
    <w:rsid w:val="002C1295"/>
    <w:rsid w:val="00353928"/>
    <w:rsid w:val="003B3CF0"/>
    <w:rsid w:val="004308B8"/>
    <w:rsid w:val="004545D1"/>
    <w:rsid w:val="00496CE4"/>
    <w:rsid w:val="004C3CB4"/>
    <w:rsid w:val="006C6CB5"/>
    <w:rsid w:val="00767361"/>
    <w:rsid w:val="007B16C4"/>
    <w:rsid w:val="008A4023"/>
    <w:rsid w:val="00904DBD"/>
    <w:rsid w:val="009439FF"/>
    <w:rsid w:val="00952C5B"/>
    <w:rsid w:val="00A00148"/>
    <w:rsid w:val="00A13FBE"/>
    <w:rsid w:val="00A246E6"/>
    <w:rsid w:val="00A67CFB"/>
    <w:rsid w:val="00A95CDF"/>
    <w:rsid w:val="00AB4318"/>
    <w:rsid w:val="00AC72AA"/>
    <w:rsid w:val="00B611CD"/>
    <w:rsid w:val="00BC37EA"/>
    <w:rsid w:val="00BD71E0"/>
    <w:rsid w:val="00BE61AA"/>
    <w:rsid w:val="00C04574"/>
    <w:rsid w:val="00C531E1"/>
    <w:rsid w:val="00DA6D60"/>
    <w:rsid w:val="00DC1D34"/>
    <w:rsid w:val="00DC5946"/>
    <w:rsid w:val="00E124D9"/>
    <w:rsid w:val="00E143B2"/>
    <w:rsid w:val="00E165F1"/>
    <w:rsid w:val="00F25A48"/>
    <w:rsid w:val="00F50AD5"/>
    <w:rsid w:val="00FA5DA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16</cp:revision>
  <cp:lastPrinted>2016-11-15T03:54:00Z</cp:lastPrinted>
  <dcterms:created xsi:type="dcterms:W3CDTF">2016-03-21T09:25:00Z</dcterms:created>
  <dcterms:modified xsi:type="dcterms:W3CDTF">2016-11-15T03:54:00Z</dcterms:modified>
</cp:coreProperties>
</file>